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Dispositiondetableau"/>
        <w:tblpPr w:leftFromText="141" w:rightFromText="141" w:horzAnchor="margin" w:tblpXSpec="center" w:tblpY="360"/>
        <w:tblW w:w="0" w:type="auto"/>
        <w:tblLayout w:type="fixed"/>
        <w:tblLook w:val="04A0" w:firstRow="1" w:lastRow="0" w:firstColumn="1" w:lastColumn="0" w:noHBand="0" w:noVBand="1"/>
        <w:tblDescription w:val="Brochure layout table page 1"/>
      </w:tblPr>
      <w:tblGrid>
        <w:gridCol w:w="3698"/>
        <w:gridCol w:w="713"/>
        <w:gridCol w:w="20"/>
        <w:gridCol w:w="3843"/>
        <w:gridCol w:w="720"/>
        <w:gridCol w:w="661"/>
        <w:gridCol w:w="3851"/>
      </w:tblGrid>
      <w:tr w:rsidR="00EF7C69" w:rsidRPr="002360E7" w:rsidTr="001616D5">
        <w:trPr>
          <w:trHeight w:hRule="exact" w:val="10800"/>
        </w:trPr>
        <w:tc>
          <w:tcPr>
            <w:tcW w:w="3698" w:type="dxa"/>
          </w:tcPr>
          <w:p w:rsidR="00631E3C" w:rsidRPr="0039526C" w:rsidRDefault="00B64166" w:rsidP="0039526C">
            <w:pPr>
              <w:rPr>
                <w:b/>
                <w:noProof/>
              </w:rPr>
            </w:pPr>
            <w:r w:rsidRPr="003A18CC">
              <w:rPr>
                <w:b/>
                <w:noProof/>
                <w:lang w:val="fr-BE" w:eastAsia="fr-BE"/>
              </w:rPr>
              <w:drawing>
                <wp:inline distT="0" distB="0" distL="0" distR="0" wp14:anchorId="16F27C4A" wp14:editId="6F96D7C8">
                  <wp:extent cx="2673350" cy="2005013"/>
                  <wp:effectExtent l="0" t="0" r="0" b="0"/>
                  <wp:docPr id="13" name="Image 13" descr="http://image.slidesharecdn.com/matrielscolairegemayandrea-110102131824-phpapp02/95/matriel-scolaire-gema-y-andrea-1-728.jpg?cb=1293975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lidesharecdn.com/matrielscolairegemayandrea-110102131824-phpapp02/95/matriel-scolaire-gema-y-andrea-1-728.jpg?cb=12939750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3625" cy="2020219"/>
                          </a:xfrm>
                          <a:prstGeom prst="rect">
                            <a:avLst/>
                          </a:prstGeom>
                          <a:noFill/>
                          <a:ln>
                            <a:noFill/>
                          </a:ln>
                        </pic:spPr>
                      </pic:pic>
                    </a:graphicData>
                  </a:graphic>
                </wp:inline>
              </w:drawing>
            </w:r>
            <w:r w:rsidR="00631E3C" w:rsidRPr="0039526C">
              <w:rPr>
                <w:b/>
                <w:noProof/>
                <w:sz w:val="28"/>
              </w:rPr>
              <w:t>Matériel recherché  :</w:t>
            </w:r>
          </w:p>
          <w:p w:rsidR="00631E3C" w:rsidRPr="0039526C" w:rsidRDefault="00631E3C" w:rsidP="0039526C">
            <w:pPr>
              <w:pStyle w:val="Paragraphedeliste"/>
              <w:numPr>
                <w:ilvl w:val="0"/>
                <w:numId w:val="7"/>
              </w:numPr>
              <w:rPr>
                <w:b/>
                <w:sz w:val="22"/>
              </w:rPr>
            </w:pPr>
            <w:r w:rsidRPr="0039526C">
              <w:rPr>
                <w:b/>
                <w:sz w:val="22"/>
              </w:rPr>
              <w:t>Plumiers, cartables, sacs de sport …</w:t>
            </w:r>
          </w:p>
          <w:p w:rsidR="00631E3C" w:rsidRPr="0039526C" w:rsidRDefault="00631E3C" w:rsidP="0039526C">
            <w:pPr>
              <w:pStyle w:val="Paragraphedeliste"/>
              <w:numPr>
                <w:ilvl w:val="0"/>
                <w:numId w:val="7"/>
              </w:numPr>
              <w:rPr>
                <w:b/>
                <w:sz w:val="22"/>
              </w:rPr>
            </w:pPr>
            <w:r w:rsidRPr="0039526C">
              <w:rPr>
                <w:b/>
                <w:sz w:val="22"/>
              </w:rPr>
              <w:t>Classeurs, cahiers …</w:t>
            </w:r>
          </w:p>
          <w:p w:rsidR="00631E3C" w:rsidRPr="0039526C" w:rsidRDefault="00631E3C" w:rsidP="0039526C">
            <w:pPr>
              <w:pStyle w:val="Paragraphedeliste"/>
              <w:numPr>
                <w:ilvl w:val="0"/>
                <w:numId w:val="7"/>
              </w:numPr>
              <w:rPr>
                <w:b/>
                <w:sz w:val="22"/>
              </w:rPr>
            </w:pPr>
            <w:r w:rsidRPr="0039526C">
              <w:rPr>
                <w:b/>
                <w:sz w:val="22"/>
              </w:rPr>
              <w:t xml:space="preserve">Stylo, </w:t>
            </w:r>
            <w:proofErr w:type="spellStart"/>
            <w:r w:rsidRPr="0039526C">
              <w:rPr>
                <w:b/>
                <w:sz w:val="22"/>
              </w:rPr>
              <w:t>bics</w:t>
            </w:r>
            <w:proofErr w:type="spellEnd"/>
            <w:r w:rsidRPr="0039526C">
              <w:rPr>
                <w:b/>
                <w:sz w:val="22"/>
              </w:rPr>
              <w:t>,  marqueurs, crayons …</w:t>
            </w:r>
          </w:p>
          <w:p w:rsidR="00631E3C" w:rsidRPr="0039526C" w:rsidRDefault="00631E3C" w:rsidP="0039526C">
            <w:pPr>
              <w:pStyle w:val="Paragraphedeliste"/>
              <w:numPr>
                <w:ilvl w:val="0"/>
                <w:numId w:val="7"/>
              </w:numPr>
              <w:rPr>
                <w:b/>
                <w:sz w:val="22"/>
              </w:rPr>
            </w:pPr>
            <w:r w:rsidRPr="0039526C">
              <w:rPr>
                <w:b/>
                <w:sz w:val="22"/>
              </w:rPr>
              <w:t>Gommes, taille – crayons ...</w:t>
            </w:r>
          </w:p>
          <w:p w:rsidR="00631E3C" w:rsidRPr="0039526C" w:rsidRDefault="00631E3C" w:rsidP="0039526C">
            <w:pPr>
              <w:pStyle w:val="Paragraphedeliste"/>
              <w:numPr>
                <w:ilvl w:val="0"/>
                <w:numId w:val="7"/>
              </w:numPr>
              <w:rPr>
                <w:b/>
                <w:sz w:val="22"/>
              </w:rPr>
            </w:pPr>
            <w:r w:rsidRPr="0039526C">
              <w:rPr>
                <w:b/>
                <w:sz w:val="22"/>
              </w:rPr>
              <w:t>Lattes, équerres, compas …</w:t>
            </w:r>
          </w:p>
          <w:p w:rsidR="00631E3C" w:rsidRPr="0039526C" w:rsidRDefault="00631E3C" w:rsidP="0039526C">
            <w:pPr>
              <w:pStyle w:val="Paragraphedeliste"/>
              <w:numPr>
                <w:ilvl w:val="0"/>
                <w:numId w:val="7"/>
              </w:numPr>
              <w:rPr>
                <w:b/>
                <w:sz w:val="22"/>
              </w:rPr>
            </w:pPr>
            <w:r w:rsidRPr="0039526C">
              <w:rPr>
                <w:b/>
                <w:sz w:val="22"/>
              </w:rPr>
              <w:t>Jouets &amp; jeux de société (avec règles du jeu en portugais)</w:t>
            </w:r>
          </w:p>
          <w:p w:rsidR="00631E3C" w:rsidRPr="0039526C" w:rsidRDefault="00631E3C" w:rsidP="0039526C">
            <w:pPr>
              <w:pStyle w:val="Paragraphedeliste"/>
              <w:numPr>
                <w:ilvl w:val="0"/>
                <w:numId w:val="7"/>
              </w:numPr>
              <w:rPr>
                <w:b/>
                <w:sz w:val="22"/>
              </w:rPr>
            </w:pPr>
            <w:r w:rsidRPr="0039526C">
              <w:rPr>
                <w:b/>
                <w:sz w:val="22"/>
              </w:rPr>
              <w:t>Vélos d’enfants &amp; d’adolescents,  trottinettes …</w:t>
            </w:r>
          </w:p>
          <w:p w:rsidR="00D61296" w:rsidRPr="0039526C" w:rsidRDefault="00D61296" w:rsidP="0039526C">
            <w:pPr>
              <w:pStyle w:val="Paragraphedeliste"/>
              <w:numPr>
                <w:ilvl w:val="0"/>
                <w:numId w:val="7"/>
              </w:numPr>
              <w:rPr>
                <w:b/>
                <w:sz w:val="22"/>
              </w:rPr>
            </w:pPr>
            <w:r w:rsidRPr="0039526C">
              <w:rPr>
                <w:b/>
                <w:sz w:val="22"/>
              </w:rPr>
              <w:t>Bureaux, chaises, …</w:t>
            </w:r>
          </w:p>
          <w:p w:rsidR="00D61296" w:rsidRPr="0039526C" w:rsidRDefault="00D61296" w:rsidP="0039526C">
            <w:pPr>
              <w:pStyle w:val="Paragraphedeliste"/>
              <w:numPr>
                <w:ilvl w:val="0"/>
                <w:numId w:val="7"/>
              </w:numPr>
              <w:rPr>
                <w:b/>
                <w:sz w:val="22"/>
              </w:rPr>
            </w:pPr>
            <w:r w:rsidRPr="0039526C">
              <w:rPr>
                <w:b/>
                <w:sz w:val="22"/>
              </w:rPr>
              <w:t>Tableaux, craies …</w:t>
            </w:r>
          </w:p>
          <w:p w:rsidR="00EF7C69" w:rsidRPr="0039526C" w:rsidRDefault="00D61296" w:rsidP="0039526C">
            <w:pPr>
              <w:pStyle w:val="Titre2"/>
              <w:rPr>
                <w:noProof/>
                <w:sz w:val="28"/>
              </w:rPr>
            </w:pPr>
            <w:r w:rsidRPr="0039526C">
              <w:rPr>
                <w:noProof/>
                <w:sz w:val="28"/>
              </w:rPr>
              <w:t>Comme les enfants parlent le portugais, pas de livres en français.</w:t>
            </w:r>
          </w:p>
        </w:tc>
        <w:tc>
          <w:tcPr>
            <w:tcW w:w="713" w:type="dxa"/>
          </w:tcPr>
          <w:p w:rsidR="00EF7C69" w:rsidRPr="002360E7" w:rsidRDefault="00EF7C69" w:rsidP="0039526C">
            <w:pPr>
              <w:rPr>
                <w:noProof/>
              </w:rPr>
            </w:pPr>
          </w:p>
        </w:tc>
        <w:tc>
          <w:tcPr>
            <w:tcW w:w="20" w:type="dxa"/>
          </w:tcPr>
          <w:p w:rsidR="00EF7C69" w:rsidRPr="002360E7" w:rsidRDefault="00EF7C69" w:rsidP="0039526C">
            <w:pPr>
              <w:rPr>
                <w:noProof/>
              </w:rPr>
            </w:pPr>
          </w:p>
        </w:tc>
        <w:tc>
          <w:tcPr>
            <w:tcW w:w="3843" w:type="dxa"/>
          </w:tcPr>
          <w:tbl>
            <w:tblPr>
              <w:tblStyle w:val="Dispositiondetableau"/>
              <w:tblW w:w="5000" w:type="pct"/>
              <w:tblLayout w:type="fixed"/>
              <w:tblLook w:val="04A0" w:firstRow="1" w:lastRow="0" w:firstColumn="1" w:lastColumn="0" w:noHBand="0" w:noVBand="1"/>
            </w:tblPr>
            <w:tblGrid>
              <w:gridCol w:w="3843"/>
            </w:tblGrid>
            <w:tr w:rsidR="00EF7C69" w:rsidRPr="002360E7">
              <w:trPr>
                <w:trHeight w:hRule="exact" w:val="7920"/>
              </w:trPr>
              <w:tc>
                <w:tcPr>
                  <w:tcW w:w="5000" w:type="pct"/>
                </w:tcPr>
                <w:p w:rsidR="00EF7C69" w:rsidRDefault="002360E7" w:rsidP="001C170F">
                  <w:pPr>
                    <w:pStyle w:val="Titre1"/>
                    <w:framePr w:hSpace="141" w:wrap="around" w:hAnchor="margin" w:xAlign="center" w:y="360"/>
                    <w:rPr>
                      <w:noProof/>
                    </w:rPr>
                  </w:pPr>
                  <w:r w:rsidRPr="002360E7">
                    <w:rPr>
                      <w:noProof/>
                    </w:rPr>
                    <w:t>Qui sommes-nous ?</w:t>
                  </w:r>
                </w:p>
                <w:p w:rsidR="007A5E47" w:rsidRDefault="007A5E47" w:rsidP="001C170F">
                  <w:pPr>
                    <w:framePr w:hSpace="141" w:wrap="around" w:hAnchor="margin" w:xAlign="center" w:y="360"/>
                  </w:pPr>
                </w:p>
                <w:p w:rsidR="007A5E47" w:rsidRDefault="007A5E47" w:rsidP="001C170F">
                  <w:pPr>
                    <w:framePr w:hSpace="141" w:wrap="around" w:hAnchor="margin" w:xAlign="center" w:y="360"/>
                    <w:rPr>
                      <w:sz w:val="22"/>
                    </w:rPr>
                  </w:pPr>
                  <w:r w:rsidRPr="00211A4F">
                    <w:rPr>
                      <w:sz w:val="22"/>
                    </w:rPr>
                    <w:t xml:space="preserve">L’ASBL </w:t>
                  </w:r>
                  <w:proofErr w:type="spellStart"/>
                  <w:r w:rsidRPr="00211A4F">
                    <w:rPr>
                      <w:sz w:val="22"/>
                    </w:rPr>
                    <w:t>Quinara</w:t>
                  </w:r>
                  <w:proofErr w:type="spellEnd"/>
                  <w:r w:rsidRPr="00211A4F">
                    <w:rPr>
                      <w:sz w:val="22"/>
                    </w:rPr>
                    <w:t xml:space="preserve"> a été créée</w:t>
                  </w:r>
                  <w:r w:rsidR="0039526C">
                    <w:rPr>
                      <w:sz w:val="22"/>
                    </w:rPr>
                    <w:t xml:space="preserve"> en 2004      </w:t>
                  </w:r>
                  <w:r w:rsidRPr="00211A4F">
                    <w:rPr>
                      <w:sz w:val="22"/>
                    </w:rPr>
                    <w:t xml:space="preserve"> à l’initiati</w:t>
                  </w:r>
                  <w:r w:rsidR="00211A4F" w:rsidRPr="00211A4F">
                    <w:rPr>
                      <w:sz w:val="22"/>
                    </w:rPr>
                    <w:t xml:space="preserve">ve de Mme </w:t>
                  </w:r>
                  <w:proofErr w:type="spellStart"/>
                  <w:r w:rsidR="00211A4F" w:rsidRPr="00211A4F">
                    <w:rPr>
                      <w:sz w:val="22"/>
                    </w:rPr>
                    <w:t>Jabu</w:t>
                  </w:r>
                  <w:proofErr w:type="spellEnd"/>
                  <w:r w:rsidR="00211A4F" w:rsidRPr="00211A4F">
                    <w:rPr>
                      <w:sz w:val="22"/>
                    </w:rPr>
                    <w:t xml:space="preserve"> </w:t>
                  </w:r>
                  <w:proofErr w:type="spellStart"/>
                  <w:r w:rsidR="00211A4F" w:rsidRPr="00211A4F">
                    <w:rPr>
                      <w:sz w:val="22"/>
                    </w:rPr>
                    <w:t>Man</w:t>
                  </w:r>
                  <w:r w:rsidR="0039526C">
                    <w:rPr>
                      <w:sz w:val="22"/>
                    </w:rPr>
                    <w:t>e</w:t>
                  </w:r>
                  <w:proofErr w:type="spellEnd"/>
                  <w:r w:rsidR="0039526C">
                    <w:rPr>
                      <w:sz w:val="22"/>
                    </w:rPr>
                    <w:t xml:space="preserve"> de </w:t>
                  </w:r>
                  <w:proofErr w:type="spellStart"/>
                  <w:r w:rsidR="0039526C">
                    <w:rPr>
                      <w:sz w:val="22"/>
                    </w:rPr>
                    <w:t>Bornival</w:t>
                  </w:r>
                  <w:proofErr w:type="spellEnd"/>
                  <w:r w:rsidR="0039526C">
                    <w:rPr>
                      <w:sz w:val="22"/>
                    </w:rPr>
                    <w:t xml:space="preserve"> et d’une équipe de bénévol</w:t>
                  </w:r>
                  <w:r w:rsidR="00C01523">
                    <w:rPr>
                      <w:sz w:val="22"/>
                    </w:rPr>
                    <w:t>es originaires de G</w:t>
                  </w:r>
                  <w:r w:rsidR="0039526C">
                    <w:rPr>
                      <w:sz w:val="22"/>
                    </w:rPr>
                    <w:t>uinée Bissau.</w:t>
                  </w:r>
                </w:p>
                <w:p w:rsidR="00211A4F" w:rsidRPr="00211A4F" w:rsidRDefault="00C01523" w:rsidP="001C170F">
                  <w:pPr>
                    <w:framePr w:hSpace="141" w:wrap="around" w:hAnchor="margin" w:xAlign="center" w:y="360"/>
                    <w:rPr>
                      <w:sz w:val="22"/>
                    </w:rPr>
                  </w:pPr>
                  <w:r>
                    <w:rPr>
                      <w:sz w:val="22"/>
                    </w:rPr>
                    <w:t>En 2007, s</w:t>
                  </w:r>
                  <w:r w:rsidR="0039526C">
                    <w:rPr>
                      <w:sz w:val="22"/>
                    </w:rPr>
                    <w:t xml:space="preserve">ur base des fonds récoltés par l’ASBL </w:t>
                  </w:r>
                  <w:proofErr w:type="spellStart"/>
                  <w:r w:rsidR="0039526C">
                    <w:rPr>
                      <w:sz w:val="22"/>
                    </w:rPr>
                    <w:t>Quinara</w:t>
                  </w:r>
                  <w:proofErr w:type="spellEnd"/>
                  <w:r w:rsidR="0039526C">
                    <w:rPr>
                      <w:sz w:val="22"/>
                    </w:rPr>
                    <w:t>,  une école « </w:t>
                  </w:r>
                  <w:proofErr w:type="spellStart"/>
                  <w:r w:rsidR="0039526C">
                    <w:rPr>
                      <w:sz w:val="22"/>
                    </w:rPr>
                    <w:t>Bornival</w:t>
                  </w:r>
                  <w:proofErr w:type="spellEnd"/>
                  <w:r w:rsidR="0039526C">
                    <w:rPr>
                      <w:sz w:val="22"/>
                    </w:rPr>
                    <w:t> »</w:t>
                  </w:r>
                  <w:r>
                    <w:rPr>
                      <w:sz w:val="22"/>
                    </w:rPr>
                    <w:t xml:space="preserve"> </w:t>
                  </w:r>
                  <w:r w:rsidR="0039526C">
                    <w:rPr>
                      <w:sz w:val="22"/>
                    </w:rPr>
                    <w:t xml:space="preserve"> </w:t>
                  </w:r>
                  <w:r w:rsidR="00DA7E42">
                    <w:rPr>
                      <w:sz w:val="22"/>
                    </w:rPr>
                    <w:t xml:space="preserve">a vu le jour </w:t>
                  </w:r>
                  <w:r w:rsidR="0039526C">
                    <w:rPr>
                      <w:sz w:val="22"/>
                    </w:rPr>
                    <w:t xml:space="preserve">à Titi et un bâtiment en dur a été construit en 2013.  Ce projet a reçu le soutien du Conseil Consultatif Nord – Sud de Nivelles et également des enfants du CCNS.  </w:t>
                  </w:r>
                </w:p>
                <w:p w:rsidR="0039526C" w:rsidRPr="00DA7E42" w:rsidRDefault="0039526C" w:rsidP="001C170F">
                  <w:pPr>
                    <w:framePr w:hSpace="141" w:wrap="around" w:hAnchor="margin" w:xAlign="center" w:y="360"/>
                    <w:rPr>
                      <w:b/>
                      <w:sz w:val="22"/>
                      <w:u w:val="single"/>
                    </w:rPr>
                  </w:pPr>
                  <w:r w:rsidRPr="00DA7E42">
                    <w:rPr>
                      <w:b/>
                      <w:sz w:val="22"/>
                      <w:u w:val="single"/>
                    </w:rPr>
                    <w:t>Aujourd’hui, l’</w:t>
                  </w:r>
                  <w:r w:rsidR="007A5E47" w:rsidRPr="00DA7E42">
                    <w:rPr>
                      <w:b/>
                      <w:sz w:val="22"/>
                      <w:u w:val="single"/>
                    </w:rPr>
                    <w:t>objectif est de soute</w:t>
                  </w:r>
                  <w:r w:rsidR="00C01523" w:rsidRPr="00DA7E42">
                    <w:rPr>
                      <w:b/>
                      <w:sz w:val="22"/>
                      <w:u w:val="single"/>
                    </w:rPr>
                    <w:t xml:space="preserve">nir la </w:t>
                  </w:r>
                  <w:r w:rsidR="00DA7E42" w:rsidRPr="00DA7E42">
                    <w:rPr>
                      <w:b/>
                      <w:sz w:val="22"/>
                      <w:u w:val="single"/>
                    </w:rPr>
                    <w:t xml:space="preserve">scolarisation des enfants de </w:t>
                  </w:r>
                  <w:proofErr w:type="gramStart"/>
                  <w:r w:rsidR="00DA7E42" w:rsidRPr="00DA7E42">
                    <w:rPr>
                      <w:b/>
                      <w:sz w:val="22"/>
                      <w:u w:val="single"/>
                    </w:rPr>
                    <w:t>Tit</w:t>
                  </w:r>
                  <w:r w:rsidR="00C01523" w:rsidRPr="00DA7E42">
                    <w:rPr>
                      <w:b/>
                      <w:sz w:val="22"/>
                      <w:u w:val="single"/>
                    </w:rPr>
                    <w:t>i</w:t>
                  </w:r>
                  <w:r w:rsidRPr="00DA7E42">
                    <w:rPr>
                      <w:b/>
                      <w:sz w:val="22"/>
                      <w:u w:val="single"/>
                    </w:rPr>
                    <w:t xml:space="preserve"> </w:t>
                  </w:r>
                  <w:r w:rsidR="00DA7E42">
                    <w:rPr>
                      <w:b/>
                      <w:sz w:val="22"/>
                      <w:u w:val="single"/>
                    </w:rPr>
                    <w:t>.</w:t>
                  </w:r>
                  <w:proofErr w:type="gramEnd"/>
                  <w:r w:rsidR="00DA7E42">
                    <w:rPr>
                      <w:b/>
                      <w:sz w:val="22"/>
                      <w:u w:val="single"/>
                    </w:rPr>
                    <w:t xml:space="preserve"> </w:t>
                  </w:r>
                </w:p>
                <w:p w:rsidR="003A18CC" w:rsidRPr="0039526C" w:rsidRDefault="007A5E47" w:rsidP="001C170F">
                  <w:pPr>
                    <w:framePr w:hSpace="141" w:wrap="around" w:hAnchor="margin" w:xAlign="center" w:y="360"/>
                    <w:pBdr>
                      <w:top w:val="single" w:sz="4" w:space="1" w:color="auto"/>
                      <w:left w:val="single" w:sz="4" w:space="4" w:color="auto"/>
                      <w:bottom w:val="single" w:sz="4" w:space="1" w:color="auto"/>
                      <w:right w:val="single" w:sz="4" w:space="4" w:color="auto"/>
                    </w:pBdr>
                    <w:rPr>
                      <w:sz w:val="22"/>
                    </w:rPr>
                  </w:pPr>
                  <w:r w:rsidRPr="003A18CC">
                    <w:rPr>
                      <w:b/>
                      <w:sz w:val="28"/>
                    </w:rPr>
                    <w:t>Une récolte de matériel scolaire et de jeux didactiques sera réalisée à la fin de la r</w:t>
                  </w:r>
                  <w:r w:rsidR="0039526C">
                    <w:rPr>
                      <w:b/>
                      <w:sz w:val="28"/>
                    </w:rPr>
                    <w:t xml:space="preserve">éunion de votre mouvement </w:t>
                  </w:r>
                  <w:r w:rsidR="00C01523">
                    <w:rPr>
                      <w:b/>
                      <w:sz w:val="28"/>
                    </w:rPr>
                    <w:t>de jeunesse</w:t>
                  </w:r>
                  <w:r w:rsidR="00140756">
                    <w:rPr>
                      <w:b/>
                      <w:sz w:val="28"/>
                    </w:rPr>
                    <w:t xml:space="preserve"> le 26 /09 /2015</w:t>
                  </w:r>
                  <w:r w:rsidR="00C01523">
                    <w:rPr>
                      <w:b/>
                      <w:sz w:val="28"/>
                    </w:rPr>
                    <w:t xml:space="preserve">. </w:t>
                  </w:r>
                </w:p>
                <w:p w:rsidR="003A18CC" w:rsidRPr="003A18CC" w:rsidRDefault="003A18CC" w:rsidP="001C170F">
                  <w:pPr>
                    <w:framePr w:hSpace="141" w:wrap="around" w:hAnchor="margin" w:xAlign="center" w:y="360"/>
                    <w:rPr>
                      <w:b/>
                      <w:sz w:val="28"/>
                    </w:rPr>
                  </w:pPr>
                  <w:r>
                    <w:rPr>
                      <w:b/>
                      <w:sz w:val="28"/>
                    </w:rPr>
                    <w:t>26/09 - 10/10 – 17/10</w:t>
                  </w:r>
                  <w:r w:rsidRPr="003A18CC">
                    <w:rPr>
                      <w:b/>
                      <w:sz w:val="36"/>
                    </w:rPr>
                    <w:t> </w:t>
                  </w:r>
                </w:p>
                <w:p w:rsidR="00631E3C" w:rsidRPr="00211A4F" w:rsidRDefault="00631E3C" w:rsidP="001C170F">
                  <w:pPr>
                    <w:framePr w:hSpace="141" w:wrap="around" w:hAnchor="margin" w:xAlign="center" w:y="360"/>
                    <w:rPr>
                      <w:sz w:val="22"/>
                    </w:rPr>
                  </w:pPr>
                  <w:r w:rsidRPr="00211A4F">
                    <w:rPr>
                      <w:sz w:val="22"/>
                    </w:rPr>
                    <w:t>Les biens récoltés seront expédiés dans un container  d</w:t>
                  </w:r>
                  <w:r w:rsidR="00211A4F" w:rsidRPr="00211A4F">
                    <w:rPr>
                      <w:sz w:val="22"/>
                    </w:rPr>
                    <w:t>ans le courant du mois de novembre.</w:t>
                  </w:r>
                </w:p>
                <w:p w:rsidR="00631E3C" w:rsidRPr="00211A4F" w:rsidRDefault="00631E3C" w:rsidP="001C170F">
                  <w:pPr>
                    <w:framePr w:hSpace="141" w:wrap="around" w:hAnchor="margin" w:xAlign="center" w:y="360"/>
                    <w:rPr>
                      <w:sz w:val="22"/>
                    </w:rPr>
                  </w:pPr>
                </w:p>
                <w:p w:rsidR="00EF7C69" w:rsidRPr="00211A4F" w:rsidRDefault="002360E7" w:rsidP="001C170F">
                  <w:pPr>
                    <w:pStyle w:val="Titre2"/>
                    <w:framePr w:hSpace="141" w:wrap="around" w:hAnchor="margin" w:xAlign="center" w:y="360"/>
                    <w:rPr>
                      <w:noProof/>
                      <w:sz w:val="28"/>
                    </w:rPr>
                  </w:pPr>
                  <w:r w:rsidRPr="00211A4F">
                    <w:rPr>
                      <w:noProof/>
                      <w:sz w:val="28"/>
                    </w:rPr>
                    <w:t>Nous contacter</w:t>
                  </w:r>
                </w:p>
                <w:p w:rsidR="00EF7C69" w:rsidRPr="002360E7" w:rsidRDefault="007A5E47" w:rsidP="001C170F">
                  <w:pPr>
                    <w:framePr w:hSpace="141" w:wrap="around" w:hAnchor="margin" w:xAlign="center" w:y="360"/>
                    <w:rPr>
                      <w:noProof/>
                    </w:rPr>
                  </w:pPr>
                  <w:r w:rsidRPr="00211A4F">
                    <w:rPr>
                      <w:noProof/>
                      <w:sz w:val="22"/>
                    </w:rPr>
                    <w:t xml:space="preserve">Téléphone : </w:t>
                  </w:r>
                  <w:r w:rsidRPr="00211A4F">
                    <w:rPr>
                      <w:rFonts w:ascii="Verdana" w:hAnsi="Verdana"/>
                      <w:color w:val="0A3D6C"/>
                      <w:sz w:val="22"/>
                      <w:szCs w:val="18"/>
                      <w:shd w:val="clear" w:color="auto" w:fill="FFFFFF"/>
                    </w:rPr>
                    <w:t>0466/13.56.33</w:t>
                  </w:r>
                  <w:r w:rsidR="008C6AB8">
                    <w:rPr>
                      <w:noProof/>
                      <w:sz w:val="22"/>
                    </w:rPr>
                    <w:br/>
                    <w:t>E-mail : manejabu@gmail.com</w:t>
                  </w:r>
                  <w:r w:rsidR="005C6715">
                    <w:rPr>
                      <w:noProof/>
                      <w:sz w:val="22"/>
                    </w:rPr>
                    <w:br/>
                    <w:t>AMD Quinara facebook</w:t>
                  </w:r>
                </w:p>
              </w:tc>
            </w:tr>
            <w:tr w:rsidR="00EF7C69" w:rsidRPr="002360E7">
              <w:trPr>
                <w:trHeight w:hRule="exact" w:val="2880"/>
              </w:trPr>
              <w:tc>
                <w:tcPr>
                  <w:tcW w:w="5000" w:type="pct"/>
                  <w:vAlign w:val="bottom"/>
                </w:tcPr>
                <w:tbl>
                  <w:tblPr>
                    <w:tblW w:w="2084" w:type="dxa"/>
                    <w:tblLayout w:type="fixed"/>
                    <w:tblCellMar>
                      <w:left w:w="0" w:type="dxa"/>
                      <w:right w:w="0" w:type="dxa"/>
                    </w:tblCellMar>
                    <w:tblLook w:val="04A0" w:firstRow="1" w:lastRow="0" w:firstColumn="1" w:lastColumn="0" w:noHBand="0" w:noVBand="1"/>
                  </w:tblPr>
                  <w:tblGrid>
                    <w:gridCol w:w="1814"/>
                    <w:gridCol w:w="270"/>
                  </w:tblGrid>
                  <w:tr w:rsidR="003A18CC" w:rsidRPr="002360E7" w:rsidTr="003A18CC">
                    <w:tc>
                      <w:tcPr>
                        <w:tcW w:w="4352" w:type="pct"/>
                        <w:vAlign w:val="center"/>
                      </w:tcPr>
                      <w:p w:rsidR="003A18CC" w:rsidRPr="002360E7" w:rsidRDefault="003A18CC" w:rsidP="001C170F">
                        <w:pPr>
                          <w:pStyle w:val="Sansinterligne"/>
                          <w:framePr w:hSpace="141" w:wrap="around" w:hAnchor="margin" w:xAlign="center" w:y="360"/>
                          <w:rPr>
                            <w:noProof/>
                          </w:rPr>
                        </w:pPr>
                      </w:p>
                    </w:tc>
                    <w:tc>
                      <w:tcPr>
                        <w:tcW w:w="648" w:type="pct"/>
                      </w:tcPr>
                      <w:p w:rsidR="003A18CC" w:rsidRPr="002360E7" w:rsidRDefault="003A18CC" w:rsidP="001C170F">
                        <w:pPr>
                          <w:framePr w:hSpace="141" w:wrap="around" w:hAnchor="margin" w:xAlign="center" w:y="360"/>
                          <w:rPr>
                            <w:noProof/>
                          </w:rPr>
                        </w:pPr>
                      </w:p>
                    </w:tc>
                  </w:tr>
                </w:tbl>
                <w:p w:rsidR="00EF7C69" w:rsidRPr="002360E7" w:rsidRDefault="00EF7C69" w:rsidP="001C170F">
                  <w:pPr>
                    <w:framePr w:hSpace="141" w:wrap="around" w:hAnchor="margin" w:xAlign="center" w:y="360"/>
                    <w:rPr>
                      <w:noProof/>
                    </w:rPr>
                  </w:pPr>
                </w:p>
              </w:tc>
            </w:tr>
          </w:tbl>
          <w:p w:rsidR="00EF7C69" w:rsidRPr="002360E7" w:rsidRDefault="00EF7C69" w:rsidP="0039526C">
            <w:pPr>
              <w:rPr>
                <w:noProof/>
              </w:rPr>
            </w:pPr>
          </w:p>
        </w:tc>
        <w:tc>
          <w:tcPr>
            <w:tcW w:w="720" w:type="dxa"/>
          </w:tcPr>
          <w:p w:rsidR="00EF7C69" w:rsidRPr="002360E7" w:rsidRDefault="00EF7C69" w:rsidP="0039526C">
            <w:pPr>
              <w:rPr>
                <w:noProof/>
              </w:rPr>
            </w:pPr>
          </w:p>
        </w:tc>
        <w:tc>
          <w:tcPr>
            <w:tcW w:w="661" w:type="dxa"/>
          </w:tcPr>
          <w:p w:rsidR="00EF7C69" w:rsidRPr="00B64166" w:rsidRDefault="00EF7C69" w:rsidP="0039526C">
            <w:pPr>
              <w:rPr>
                <w:i/>
                <w:noProof/>
              </w:rPr>
            </w:pPr>
          </w:p>
        </w:tc>
        <w:tc>
          <w:tcPr>
            <w:tcW w:w="3851" w:type="dxa"/>
          </w:tcPr>
          <w:tbl>
            <w:tblPr>
              <w:tblStyle w:val="Dispositiondetableau"/>
              <w:tblW w:w="4571" w:type="dxa"/>
              <w:tblLayout w:type="fixed"/>
              <w:tblLook w:val="04A0" w:firstRow="1" w:lastRow="0" w:firstColumn="1" w:lastColumn="0" w:noHBand="0" w:noVBand="1"/>
            </w:tblPr>
            <w:tblGrid>
              <w:gridCol w:w="721"/>
              <w:gridCol w:w="3130"/>
              <w:gridCol w:w="720"/>
            </w:tblGrid>
            <w:tr w:rsidR="00EF7C69" w:rsidRPr="00B64166" w:rsidTr="000F2223">
              <w:trPr>
                <w:gridAfter w:val="1"/>
                <w:wAfter w:w="788" w:type="pct"/>
                <w:trHeight w:hRule="exact" w:val="5760"/>
              </w:trPr>
              <w:tc>
                <w:tcPr>
                  <w:tcW w:w="4212" w:type="pct"/>
                  <w:gridSpan w:val="2"/>
                </w:tcPr>
                <w:p w:rsidR="00EF7C69" w:rsidRPr="00B64166" w:rsidRDefault="005C6715" w:rsidP="001C170F">
                  <w:pPr>
                    <w:framePr w:hSpace="141" w:wrap="around" w:hAnchor="margin" w:xAlign="center" w:y="360"/>
                    <w:ind w:left="720"/>
                    <w:rPr>
                      <w:i/>
                      <w:noProof/>
                    </w:rPr>
                  </w:pPr>
                  <w:r w:rsidRPr="00B64166">
                    <w:rPr>
                      <w:i/>
                      <w:noProof/>
                      <w:lang w:val="fr-BE" w:eastAsia="fr-BE"/>
                    </w:rPr>
                    <w:drawing>
                      <wp:inline distT="0" distB="0" distL="0" distR="0" wp14:anchorId="002B8FC4" wp14:editId="22371052">
                        <wp:extent cx="3981450" cy="2667000"/>
                        <wp:effectExtent l="0" t="0" r="0" b="0"/>
                        <wp:docPr id="10" name="Image 10" descr="https://scontent-cdg2-1.xx.fbcdn.net/hphotos-prn2/v/t1.0-9/1012016_392613207510384_464998516_n.jpg?oh=6d8bdc320e9fb74cfbdf173deb3e27f5&amp;oe=5672E7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cdg2-1.xx.fbcdn.net/hphotos-prn2/v/t1.0-9/1012016_392613207510384_464998516_n.jpg?oh=6d8bdc320e9fb74cfbdf173deb3e27f5&amp;oe=5672E7B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1450" cy="2667000"/>
                                </a:xfrm>
                                <a:prstGeom prst="rect">
                                  <a:avLst/>
                                </a:prstGeom>
                                <a:noFill/>
                                <a:ln>
                                  <a:noFill/>
                                </a:ln>
                              </pic:spPr>
                            </pic:pic>
                          </a:graphicData>
                        </a:graphic>
                      </wp:inline>
                    </w:drawing>
                  </w:r>
                </w:p>
                <w:p w:rsidR="00EF7C69" w:rsidRPr="00B64166" w:rsidRDefault="00211B37" w:rsidP="001C170F">
                  <w:pPr>
                    <w:framePr w:hSpace="141" w:wrap="around" w:hAnchor="margin" w:xAlign="center" w:y="360"/>
                    <w:rPr>
                      <w:i/>
                      <w:noProof/>
                    </w:rPr>
                  </w:pPr>
                  <w:r>
                    <w:rPr>
                      <w:i/>
                      <w:noProof/>
                    </w:rPr>
                    <w:t xml:space="preserve">                 </w:t>
                  </w:r>
                  <w:r w:rsidR="00B64166" w:rsidRPr="00B64166">
                    <w:rPr>
                      <w:i/>
                      <w:noProof/>
                    </w:rPr>
                    <w:t>Les élèves de Titi au travail</w:t>
                  </w:r>
                </w:p>
              </w:tc>
            </w:tr>
            <w:tr w:rsidR="00EF7C69" w:rsidRPr="00B64166" w:rsidTr="000F2223">
              <w:trPr>
                <w:gridAfter w:val="1"/>
                <w:wAfter w:w="788" w:type="pct"/>
                <w:trHeight w:hRule="exact" w:val="360"/>
              </w:trPr>
              <w:tc>
                <w:tcPr>
                  <w:tcW w:w="4212" w:type="pct"/>
                  <w:gridSpan w:val="2"/>
                </w:tcPr>
                <w:p w:rsidR="00EF7C69" w:rsidRPr="00B64166" w:rsidRDefault="00EF7C69" w:rsidP="001C170F">
                  <w:pPr>
                    <w:framePr w:hSpace="141" w:wrap="around" w:hAnchor="margin" w:xAlign="center" w:y="360"/>
                    <w:rPr>
                      <w:i/>
                      <w:noProof/>
                    </w:rPr>
                  </w:pPr>
                </w:p>
              </w:tc>
            </w:tr>
            <w:tr w:rsidR="00EF7C69" w:rsidRPr="00B64166" w:rsidTr="000F2223">
              <w:trPr>
                <w:gridBefore w:val="1"/>
                <w:wBefore w:w="788" w:type="pct"/>
                <w:trHeight w:hRule="exact" w:val="3240"/>
              </w:trPr>
              <w:sdt>
                <w:sdtPr>
                  <w:rPr>
                    <w:noProof/>
                    <w:sz w:val="56"/>
                  </w:rPr>
                  <w:alias w:val="Société"/>
                  <w:tag w:val=""/>
                  <w:id w:val="1274751255"/>
                  <w:placeholder>
                    <w:docPart w:val="052B1DECAD7B45A0AF47878DA5E840AB"/>
                  </w:placeholder>
                  <w:dataBinding w:prefixMappings="xmlns:ns0='http://schemas.openxmlformats.org/officeDocument/2006/extended-properties' " w:xpath="/ns0:Properties[1]/ns0:Company[1]" w:storeItemID="{6668398D-A668-4E3E-A5EB-62B293D839F1}"/>
                  <w:text/>
                </w:sdtPr>
                <w:sdtEndPr/>
                <w:sdtContent>
                  <w:tc>
                    <w:tcPr>
                      <w:tcW w:w="4212" w:type="pct"/>
                      <w:gridSpan w:val="2"/>
                      <w:shd w:val="clear" w:color="auto" w:fill="C45238" w:themeFill="accent1"/>
                    </w:tcPr>
                    <w:p w:rsidR="00EF7C69" w:rsidRPr="00B64166" w:rsidRDefault="007A5E47" w:rsidP="000F2223">
                      <w:pPr>
                        <w:pStyle w:val="Titre"/>
                        <w:framePr w:hSpace="141" w:wrap="around" w:hAnchor="margin" w:xAlign="center" w:y="360"/>
                        <w:rPr>
                          <w:noProof/>
                        </w:rPr>
                      </w:pPr>
                      <w:r w:rsidRPr="00B64166">
                        <w:rPr>
                          <w:noProof/>
                          <w:sz w:val="56"/>
                        </w:rPr>
                        <w:t>Récolte</w:t>
                      </w:r>
                      <w:r w:rsidR="000A59F8">
                        <w:rPr>
                          <w:noProof/>
                          <w:sz w:val="56"/>
                        </w:rPr>
                        <w:t xml:space="preserve">  &amp; envoi</w:t>
                      </w:r>
                      <w:r w:rsidRPr="00B64166">
                        <w:rPr>
                          <w:noProof/>
                          <w:sz w:val="56"/>
                        </w:rPr>
                        <w:t xml:space="preserve"> de matériel scolaire</w:t>
                      </w:r>
                    </w:p>
                  </w:tc>
                </w:sdtContent>
              </w:sdt>
            </w:tr>
            <w:tr w:rsidR="00EF7C69" w:rsidRPr="00B64166" w:rsidTr="000F2223">
              <w:trPr>
                <w:gridBefore w:val="1"/>
                <w:wBefore w:w="788" w:type="pct"/>
                <w:trHeight w:hRule="exact" w:val="1440"/>
              </w:trPr>
              <w:tc>
                <w:tcPr>
                  <w:tcW w:w="4212" w:type="pct"/>
                  <w:gridSpan w:val="2"/>
                  <w:shd w:val="clear" w:color="auto" w:fill="C45238" w:themeFill="accent1"/>
                  <w:vAlign w:val="bottom"/>
                </w:tcPr>
                <w:p w:rsidR="00EF7C69" w:rsidRPr="00B64166" w:rsidRDefault="007A5E47" w:rsidP="001C170F">
                  <w:pPr>
                    <w:pStyle w:val="Sous-titre"/>
                    <w:framePr w:hSpace="141" w:wrap="around" w:hAnchor="margin" w:xAlign="center" w:y="360"/>
                    <w:rPr>
                      <w:noProof/>
                    </w:rPr>
                  </w:pPr>
                  <w:r w:rsidRPr="00212A72">
                    <w:rPr>
                      <w:noProof/>
                      <w:sz w:val="36"/>
                    </w:rPr>
                    <w:t>ASBL</w:t>
                  </w:r>
                  <w:r w:rsidR="00D84E91" w:rsidRPr="00212A72">
                    <w:rPr>
                      <w:noProof/>
                      <w:sz w:val="36"/>
                    </w:rPr>
                    <w:t xml:space="preserve"> AMD </w:t>
                  </w:r>
                  <w:r w:rsidRPr="00212A72">
                    <w:rPr>
                      <w:noProof/>
                      <w:sz w:val="36"/>
                    </w:rPr>
                    <w:t>QUINA</w:t>
                  </w:r>
                  <w:r w:rsidRPr="00B64166">
                    <w:rPr>
                      <w:noProof/>
                      <w:sz w:val="32"/>
                    </w:rPr>
                    <w:t>RA</w:t>
                  </w:r>
                  <w:bookmarkStart w:id="0" w:name="_GoBack"/>
                  <w:bookmarkEnd w:id="0"/>
                </w:p>
              </w:tc>
            </w:tr>
          </w:tbl>
          <w:p w:rsidR="00EF7C69" w:rsidRPr="00B64166" w:rsidRDefault="00EF7C69" w:rsidP="0039526C">
            <w:pPr>
              <w:rPr>
                <w:i/>
                <w:noProof/>
              </w:rPr>
            </w:pPr>
          </w:p>
        </w:tc>
      </w:tr>
    </w:tbl>
    <w:p w:rsidR="00EF7C69" w:rsidRPr="002360E7" w:rsidRDefault="00EF7C69">
      <w:pPr>
        <w:pStyle w:val="Sansinterligne"/>
        <w:rPr>
          <w:noProof/>
        </w:rPr>
      </w:pPr>
    </w:p>
    <w:tbl>
      <w:tblPr>
        <w:tblStyle w:val="Dispositiondetableau"/>
        <w:tblW w:w="15120" w:type="dxa"/>
        <w:jc w:val="center"/>
        <w:tblLayout w:type="fixed"/>
        <w:tblLook w:val="04A0" w:firstRow="1" w:lastRow="0" w:firstColumn="1" w:lastColumn="0" w:noHBand="0" w:noVBand="1"/>
        <w:tblDescription w:val="Brochure layout table page 2"/>
      </w:tblPr>
      <w:tblGrid>
        <w:gridCol w:w="720"/>
        <w:gridCol w:w="3120"/>
        <w:gridCol w:w="713"/>
        <w:gridCol w:w="7"/>
        <w:gridCol w:w="706"/>
        <w:gridCol w:w="7"/>
        <w:gridCol w:w="713"/>
        <w:gridCol w:w="3123"/>
        <w:gridCol w:w="720"/>
        <w:gridCol w:w="661"/>
        <w:gridCol w:w="59"/>
        <w:gridCol w:w="661"/>
        <w:gridCol w:w="3190"/>
        <w:gridCol w:w="720"/>
      </w:tblGrid>
      <w:tr w:rsidR="00EF7C69" w:rsidRPr="00D84E91" w:rsidTr="00251773">
        <w:trPr>
          <w:gridBefore w:val="1"/>
          <w:wBefore w:w="720" w:type="dxa"/>
          <w:trHeight w:hRule="exact" w:val="10800"/>
          <w:jc w:val="center"/>
        </w:trPr>
        <w:tc>
          <w:tcPr>
            <w:tcW w:w="3840" w:type="dxa"/>
            <w:gridSpan w:val="3"/>
          </w:tcPr>
          <w:p w:rsidR="00EF7C69" w:rsidRPr="0039526C" w:rsidRDefault="005C6715">
            <w:pPr>
              <w:spacing w:after="320"/>
              <w:rPr>
                <w:noProof/>
                <w:sz w:val="16"/>
              </w:rPr>
            </w:pPr>
            <w:r w:rsidRPr="0039526C">
              <w:rPr>
                <w:noProof/>
                <w:sz w:val="16"/>
                <w:lang w:val="fr-BE" w:eastAsia="fr-BE"/>
              </w:rPr>
              <w:lastRenderedPageBreak/>
              <w:drawing>
                <wp:inline distT="0" distB="0" distL="0" distR="0" wp14:anchorId="2A033D97" wp14:editId="595E8BA4">
                  <wp:extent cx="2279650" cy="2012950"/>
                  <wp:effectExtent l="0" t="0" r="6350" b="6350"/>
                  <wp:docPr id="6" name="Image 6" descr="Résultat de recherche d'images pour &quot;guinée biss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guinée bissau&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9650" cy="2012950"/>
                          </a:xfrm>
                          <a:prstGeom prst="rect">
                            <a:avLst/>
                          </a:prstGeom>
                          <a:noFill/>
                          <a:ln>
                            <a:noFill/>
                          </a:ln>
                        </pic:spPr>
                      </pic:pic>
                    </a:graphicData>
                  </a:graphic>
                </wp:inline>
              </w:drawing>
            </w:r>
          </w:p>
          <w:p w:rsidR="00D84E91" w:rsidRPr="0039526C" w:rsidRDefault="005C6715" w:rsidP="00D84E91">
            <w:pPr>
              <w:pStyle w:val="NormalWeb"/>
              <w:shd w:val="clear" w:color="auto" w:fill="FFFFFF"/>
              <w:spacing w:before="0" w:beforeAutospacing="0" w:after="0" w:afterAutospacing="0"/>
              <w:textAlignment w:val="baseline"/>
              <w:rPr>
                <w:rFonts w:asciiTheme="minorHAnsi" w:hAnsiTheme="minorHAnsi" w:cs="Arial"/>
                <w:i/>
                <w:color w:val="222222"/>
                <w:sz w:val="16"/>
                <w:szCs w:val="27"/>
              </w:rPr>
            </w:pPr>
            <w:r w:rsidRPr="0039526C">
              <w:rPr>
                <w:rFonts w:asciiTheme="minorHAnsi" w:hAnsiTheme="minorHAnsi" w:cs="Arial"/>
                <w:i/>
                <w:color w:val="222222"/>
                <w:sz w:val="16"/>
                <w:szCs w:val="27"/>
              </w:rPr>
              <w:t>L’école « </w:t>
            </w:r>
            <w:proofErr w:type="spellStart"/>
            <w:r w:rsidRPr="0039526C">
              <w:rPr>
                <w:rFonts w:asciiTheme="minorHAnsi" w:hAnsiTheme="minorHAnsi" w:cs="Arial"/>
                <w:i/>
                <w:color w:val="222222"/>
                <w:sz w:val="16"/>
                <w:szCs w:val="27"/>
              </w:rPr>
              <w:t>Bornival</w:t>
            </w:r>
            <w:proofErr w:type="spellEnd"/>
            <w:r w:rsidRPr="0039526C">
              <w:rPr>
                <w:rFonts w:asciiTheme="minorHAnsi" w:hAnsiTheme="minorHAnsi" w:cs="Arial"/>
                <w:i/>
                <w:color w:val="222222"/>
                <w:sz w:val="16"/>
                <w:szCs w:val="27"/>
              </w:rPr>
              <w:t> »se trouve à Titi (Guinée Bissau)</w:t>
            </w:r>
          </w:p>
          <w:p w:rsidR="00D84E91" w:rsidRPr="0039526C" w:rsidRDefault="00D84E91" w:rsidP="00D84E91">
            <w:pPr>
              <w:pStyle w:val="NormalWeb"/>
              <w:shd w:val="clear" w:color="auto" w:fill="FFFFFF"/>
              <w:spacing w:before="0" w:beforeAutospacing="0" w:after="0" w:afterAutospacing="0"/>
              <w:textAlignment w:val="baseline"/>
              <w:rPr>
                <w:rFonts w:asciiTheme="minorHAnsi" w:hAnsiTheme="minorHAnsi" w:cs="Arial"/>
                <w:color w:val="222222"/>
                <w:sz w:val="16"/>
                <w:szCs w:val="27"/>
              </w:rPr>
            </w:pPr>
          </w:p>
          <w:p w:rsidR="00D84E91" w:rsidRPr="0039526C" w:rsidRDefault="00D84E91" w:rsidP="00D84E91">
            <w:pPr>
              <w:pStyle w:val="NormalWeb"/>
              <w:shd w:val="clear" w:color="auto" w:fill="FFFFFF"/>
              <w:spacing w:before="0" w:beforeAutospacing="0" w:after="0" w:afterAutospacing="0"/>
              <w:textAlignment w:val="baseline"/>
              <w:rPr>
                <w:rFonts w:ascii="Arial" w:hAnsi="Arial" w:cs="Arial"/>
                <w:color w:val="222222"/>
                <w:sz w:val="16"/>
                <w:szCs w:val="27"/>
              </w:rPr>
            </w:pPr>
          </w:p>
          <w:p w:rsidR="00D84E91" w:rsidRPr="00C01523" w:rsidRDefault="00D84E91" w:rsidP="00D84E91">
            <w:pPr>
              <w:pStyle w:val="NormalWeb"/>
              <w:shd w:val="clear" w:color="auto" w:fill="FFFFFF"/>
              <w:spacing w:before="0" w:beforeAutospacing="0" w:after="0" w:afterAutospacing="0"/>
              <w:textAlignment w:val="baseline"/>
              <w:rPr>
                <w:rFonts w:ascii="Arial" w:hAnsi="Arial" w:cs="Arial"/>
                <w:color w:val="222222"/>
                <w:szCs w:val="28"/>
              </w:rPr>
            </w:pPr>
          </w:p>
          <w:p w:rsidR="00EF7C69" w:rsidRPr="00C01523" w:rsidRDefault="00D84E91" w:rsidP="00D84E91">
            <w:pPr>
              <w:pStyle w:val="NormalWeb"/>
              <w:shd w:val="clear" w:color="auto" w:fill="FFFFFF"/>
              <w:spacing w:before="0" w:beforeAutospacing="0" w:after="0" w:afterAutospacing="0"/>
              <w:textAlignment w:val="baseline"/>
              <w:rPr>
                <w:rFonts w:asciiTheme="minorHAnsi" w:hAnsiTheme="minorHAnsi" w:cs="Arial"/>
                <w:color w:val="222222"/>
                <w:szCs w:val="28"/>
              </w:rPr>
            </w:pPr>
            <w:r w:rsidRPr="00C01523">
              <w:rPr>
                <w:rFonts w:asciiTheme="minorHAnsi" w:hAnsiTheme="minorHAnsi" w:cs="Arial"/>
                <w:color w:val="222222"/>
                <w:szCs w:val="28"/>
              </w:rPr>
              <w:t>« On trouve en</w:t>
            </w:r>
            <w:r w:rsidRPr="00C01523">
              <w:rPr>
                <w:rStyle w:val="apple-converted-space"/>
                <w:rFonts w:asciiTheme="minorHAnsi" w:hAnsiTheme="minorHAnsi" w:cs="Arial"/>
                <w:color w:val="222222"/>
                <w:szCs w:val="28"/>
              </w:rPr>
              <w:t> </w:t>
            </w:r>
            <w:hyperlink r:id="rId9" w:history="1">
              <w:r w:rsidRPr="00C01523">
                <w:rPr>
                  <w:rStyle w:val="Lienhypertexte"/>
                  <w:rFonts w:asciiTheme="minorHAnsi" w:hAnsiTheme="minorHAnsi" w:cs="Arial"/>
                  <w:color w:val="990000"/>
                  <w:szCs w:val="28"/>
                  <w:bdr w:val="none" w:sz="0" w:space="0" w:color="auto" w:frame="1"/>
                </w:rPr>
                <w:t>Afrique de l’Ouest</w:t>
              </w:r>
            </w:hyperlink>
            <w:r w:rsidRPr="00C01523">
              <w:rPr>
                <w:rFonts w:asciiTheme="minorHAnsi" w:hAnsiTheme="minorHAnsi" w:cs="Arial"/>
                <w:color w:val="222222"/>
                <w:szCs w:val="28"/>
                <w:u w:val="single"/>
              </w:rPr>
              <w:t xml:space="preserve">, </w:t>
            </w:r>
            <w:r w:rsidRPr="00C01523">
              <w:rPr>
                <w:rFonts w:asciiTheme="minorHAnsi" w:hAnsiTheme="minorHAnsi" w:cs="Arial"/>
                <w:color w:val="222222"/>
                <w:szCs w:val="28"/>
              </w:rPr>
              <w:t>en</w:t>
            </w:r>
            <w:r w:rsidRPr="00C01523">
              <w:rPr>
                <w:rStyle w:val="apple-converted-space"/>
                <w:rFonts w:asciiTheme="minorHAnsi" w:hAnsiTheme="minorHAnsi" w:cs="Arial"/>
                <w:color w:val="222222"/>
                <w:szCs w:val="28"/>
              </w:rPr>
              <w:t> </w:t>
            </w:r>
            <w:hyperlink r:id="rId10" w:history="1">
              <w:r w:rsidRPr="00C01523">
                <w:rPr>
                  <w:rStyle w:val="Lienhypertexte"/>
                  <w:rFonts w:asciiTheme="minorHAnsi" w:hAnsiTheme="minorHAnsi" w:cs="Arial"/>
                  <w:color w:val="990000"/>
                  <w:szCs w:val="28"/>
                  <w:bdr w:val="none" w:sz="0" w:space="0" w:color="auto" w:frame="1"/>
                </w:rPr>
                <w:t>Guinée-Bissau</w:t>
              </w:r>
            </w:hyperlink>
            <w:r w:rsidRPr="00C01523">
              <w:rPr>
                <w:rFonts w:asciiTheme="minorHAnsi" w:hAnsiTheme="minorHAnsi" w:cs="Arial"/>
                <w:color w:val="222222"/>
                <w:szCs w:val="28"/>
              </w:rPr>
              <w:t>, dans le village de Titi une école de…</w:t>
            </w:r>
            <w:r w:rsidRPr="00C01523">
              <w:rPr>
                <w:rStyle w:val="apple-converted-space"/>
                <w:rFonts w:asciiTheme="minorHAnsi" w:hAnsiTheme="minorHAnsi" w:cs="Arial"/>
                <w:color w:val="222222"/>
                <w:szCs w:val="28"/>
              </w:rPr>
              <w:t> </w:t>
            </w:r>
            <w:proofErr w:type="spellStart"/>
            <w:r w:rsidRPr="00C01523">
              <w:rPr>
                <w:rFonts w:asciiTheme="minorHAnsi" w:hAnsiTheme="minorHAnsi" w:cs="Arial"/>
                <w:color w:val="222222"/>
                <w:szCs w:val="28"/>
              </w:rPr>
              <w:fldChar w:fldCharType="begin"/>
            </w:r>
            <w:r w:rsidRPr="00C01523">
              <w:rPr>
                <w:rFonts w:asciiTheme="minorHAnsi" w:hAnsiTheme="minorHAnsi" w:cs="Arial"/>
                <w:color w:val="222222"/>
                <w:szCs w:val="28"/>
              </w:rPr>
              <w:instrText xml:space="preserve"> HYPERLINK "http://www.lavenir.net/tag/place/bornival" </w:instrText>
            </w:r>
            <w:r w:rsidRPr="00C01523">
              <w:rPr>
                <w:rFonts w:asciiTheme="minorHAnsi" w:hAnsiTheme="minorHAnsi" w:cs="Arial"/>
                <w:color w:val="222222"/>
                <w:szCs w:val="28"/>
              </w:rPr>
              <w:fldChar w:fldCharType="separate"/>
            </w:r>
            <w:r w:rsidRPr="00C01523">
              <w:rPr>
                <w:rStyle w:val="Lienhypertexte"/>
                <w:rFonts w:asciiTheme="minorHAnsi" w:hAnsiTheme="minorHAnsi" w:cs="Arial"/>
                <w:color w:val="990000"/>
                <w:szCs w:val="28"/>
                <w:bdr w:val="none" w:sz="0" w:space="0" w:color="auto" w:frame="1"/>
              </w:rPr>
              <w:t>Bornival</w:t>
            </w:r>
            <w:proofErr w:type="spellEnd"/>
            <w:r w:rsidRPr="00C01523">
              <w:rPr>
                <w:rFonts w:asciiTheme="minorHAnsi" w:hAnsiTheme="minorHAnsi" w:cs="Arial"/>
                <w:color w:val="222222"/>
                <w:szCs w:val="28"/>
              </w:rPr>
              <w:fldChar w:fldCharType="end"/>
            </w:r>
            <w:r w:rsidRPr="00C01523">
              <w:rPr>
                <w:rFonts w:asciiTheme="minorHAnsi" w:hAnsiTheme="minorHAnsi" w:cs="Arial"/>
                <w:color w:val="222222"/>
                <w:szCs w:val="28"/>
              </w:rPr>
              <w:t>. Comme le hameau de</w:t>
            </w:r>
            <w:r w:rsidRPr="00C01523">
              <w:rPr>
                <w:rStyle w:val="apple-converted-space"/>
                <w:rFonts w:asciiTheme="minorHAnsi" w:hAnsiTheme="minorHAnsi" w:cs="Arial"/>
                <w:color w:val="222222"/>
                <w:szCs w:val="28"/>
              </w:rPr>
              <w:t> </w:t>
            </w:r>
            <w:hyperlink r:id="rId11" w:history="1">
              <w:r w:rsidRPr="00C01523">
                <w:rPr>
                  <w:rStyle w:val="Lienhypertexte"/>
                  <w:rFonts w:asciiTheme="minorHAnsi" w:hAnsiTheme="minorHAnsi" w:cs="Arial"/>
                  <w:color w:val="990000"/>
                  <w:szCs w:val="28"/>
                  <w:bdr w:val="none" w:sz="0" w:space="0" w:color="auto" w:frame="1"/>
                </w:rPr>
                <w:t>Nivelles</w:t>
              </w:r>
            </w:hyperlink>
            <w:r w:rsidRPr="00C01523">
              <w:rPr>
                <w:rFonts w:asciiTheme="minorHAnsi" w:hAnsiTheme="minorHAnsi" w:cs="Arial"/>
                <w:color w:val="222222"/>
                <w:szCs w:val="28"/>
              </w:rPr>
              <w:t>, donc. Cette école accueille une vingtaine d’enfants.</w:t>
            </w:r>
            <w:r w:rsidRPr="00C01523">
              <w:rPr>
                <w:rStyle w:val="apple-converted-space"/>
                <w:rFonts w:asciiTheme="minorHAnsi" w:hAnsiTheme="minorHAnsi" w:cs="Arial"/>
                <w:color w:val="222222"/>
                <w:szCs w:val="28"/>
              </w:rPr>
              <w:t> </w:t>
            </w:r>
            <w:r w:rsidRPr="00C01523">
              <w:rPr>
                <w:rFonts w:asciiTheme="minorHAnsi" w:hAnsiTheme="minorHAnsi" w:cs="Arial"/>
                <w:i/>
                <w:iCs/>
                <w:color w:val="222222"/>
                <w:szCs w:val="28"/>
                <w:bdr w:val="none" w:sz="0" w:space="0" w:color="auto" w:frame="1"/>
              </w:rPr>
              <w:t>« Il s’agit surtout d’une garderie. Pendant que leurs proches travaillent dans les champs ou ailleurs, les enfants sont pris en charge. Beaucoup d’entre eux sont orphelins »</w:t>
            </w:r>
            <w:r w:rsidRPr="00C01523">
              <w:rPr>
                <w:rFonts w:asciiTheme="minorHAnsi" w:hAnsiTheme="minorHAnsi" w:cs="Arial"/>
                <w:color w:val="222222"/>
                <w:szCs w:val="28"/>
              </w:rPr>
              <w:t>, indique la Nivelloise</w:t>
            </w:r>
            <w:r w:rsidRPr="00C01523">
              <w:rPr>
                <w:rStyle w:val="apple-converted-space"/>
                <w:rFonts w:asciiTheme="minorHAnsi" w:hAnsiTheme="minorHAnsi" w:cs="Arial"/>
                <w:color w:val="222222"/>
                <w:szCs w:val="28"/>
              </w:rPr>
              <w:t> </w:t>
            </w:r>
            <w:proofErr w:type="spellStart"/>
            <w:r w:rsidRPr="00C01523">
              <w:rPr>
                <w:rFonts w:asciiTheme="minorHAnsi" w:hAnsiTheme="minorHAnsi" w:cs="Arial"/>
                <w:color w:val="222222"/>
                <w:szCs w:val="28"/>
              </w:rPr>
              <w:fldChar w:fldCharType="begin"/>
            </w:r>
            <w:r w:rsidRPr="00C01523">
              <w:rPr>
                <w:rFonts w:asciiTheme="minorHAnsi" w:hAnsiTheme="minorHAnsi" w:cs="Arial"/>
                <w:color w:val="222222"/>
                <w:szCs w:val="28"/>
              </w:rPr>
              <w:instrText xml:space="preserve"> HYPERLINK "http://www.lavenir.net/tag/pers/jabu_mane" </w:instrText>
            </w:r>
            <w:r w:rsidRPr="00C01523">
              <w:rPr>
                <w:rFonts w:asciiTheme="minorHAnsi" w:hAnsiTheme="minorHAnsi" w:cs="Arial"/>
                <w:color w:val="222222"/>
                <w:szCs w:val="28"/>
              </w:rPr>
              <w:fldChar w:fldCharType="separate"/>
            </w:r>
            <w:r w:rsidRPr="00C01523">
              <w:rPr>
                <w:rStyle w:val="Lienhypertexte"/>
                <w:rFonts w:asciiTheme="minorHAnsi" w:hAnsiTheme="minorHAnsi" w:cs="Arial"/>
                <w:color w:val="990000"/>
                <w:szCs w:val="28"/>
                <w:bdr w:val="none" w:sz="0" w:space="0" w:color="auto" w:frame="1"/>
              </w:rPr>
              <w:t>Jabu</w:t>
            </w:r>
            <w:proofErr w:type="spellEnd"/>
            <w:r w:rsidRPr="00C01523">
              <w:rPr>
                <w:rStyle w:val="Lienhypertexte"/>
                <w:rFonts w:asciiTheme="minorHAnsi" w:hAnsiTheme="minorHAnsi" w:cs="Arial"/>
                <w:color w:val="990000"/>
                <w:szCs w:val="28"/>
                <w:bdr w:val="none" w:sz="0" w:space="0" w:color="auto" w:frame="1"/>
              </w:rPr>
              <w:t xml:space="preserve"> </w:t>
            </w:r>
            <w:proofErr w:type="spellStart"/>
            <w:r w:rsidRPr="00C01523">
              <w:rPr>
                <w:rStyle w:val="Lienhypertexte"/>
                <w:rFonts w:asciiTheme="minorHAnsi" w:hAnsiTheme="minorHAnsi" w:cs="Arial"/>
                <w:color w:val="990000"/>
                <w:szCs w:val="28"/>
                <w:bdr w:val="none" w:sz="0" w:space="0" w:color="auto" w:frame="1"/>
              </w:rPr>
              <w:t>Mane</w:t>
            </w:r>
            <w:proofErr w:type="spellEnd"/>
            <w:r w:rsidRPr="00C01523">
              <w:rPr>
                <w:rFonts w:asciiTheme="minorHAnsi" w:hAnsiTheme="minorHAnsi" w:cs="Arial"/>
                <w:color w:val="222222"/>
                <w:szCs w:val="28"/>
              </w:rPr>
              <w:fldChar w:fldCharType="end"/>
            </w:r>
            <w:r w:rsidRPr="00C01523">
              <w:rPr>
                <w:rFonts w:asciiTheme="minorHAnsi" w:hAnsiTheme="minorHAnsi" w:cs="Arial"/>
                <w:color w:val="222222"/>
                <w:szCs w:val="28"/>
              </w:rPr>
              <w:t xml:space="preserve">. </w:t>
            </w:r>
          </w:p>
          <w:p w:rsidR="0039526C" w:rsidRPr="00C01523" w:rsidRDefault="0039526C" w:rsidP="00D84E91">
            <w:pPr>
              <w:pStyle w:val="NormalWeb"/>
              <w:shd w:val="clear" w:color="auto" w:fill="FFFFFF"/>
              <w:spacing w:before="0" w:beforeAutospacing="0" w:after="0" w:afterAutospacing="0"/>
              <w:textAlignment w:val="baseline"/>
              <w:rPr>
                <w:rFonts w:asciiTheme="minorHAnsi" w:hAnsiTheme="minorHAnsi" w:cs="Arial"/>
                <w:color w:val="222222"/>
                <w:szCs w:val="28"/>
              </w:rPr>
            </w:pPr>
          </w:p>
          <w:p w:rsidR="0039526C" w:rsidRPr="00C01523" w:rsidRDefault="0039526C" w:rsidP="0039526C">
            <w:pPr>
              <w:pStyle w:val="Titre2"/>
              <w:spacing w:before="200"/>
              <w:rPr>
                <w:rStyle w:val="apple-converted-space"/>
                <w:rFonts w:asciiTheme="minorHAnsi" w:hAnsiTheme="minorHAnsi" w:cs="Arial"/>
                <w:b w:val="0"/>
                <w:color w:val="222222"/>
                <w:sz w:val="24"/>
                <w:szCs w:val="28"/>
                <w:shd w:val="clear" w:color="auto" w:fill="FFFFFF"/>
              </w:rPr>
            </w:pPr>
            <w:r w:rsidRPr="00C01523">
              <w:rPr>
                <w:rFonts w:asciiTheme="minorHAnsi" w:hAnsiTheme="minorHAnsi" w:cs="Arial"/>
                <w:b w:val="0"/>
                <w:color w:val="222222"/>
                <w:sz w:val="24"/>
                <w:szCs w:val="28"/>
                <w:shd w:val="clear" w:color="auto" w:fill="FFFFFF"/>
              </w:rPr>
              <w:t xml:space="preserve">Cette mère de famille d’origine africaine a mis sur pied, en 2004 une association nommée AMD </w:t>
            </w:r>
            <w:proofErr w:type="spellStart"/>
            <w:r w:rsidRPr="00C01523">
              <w:rPr>
                <w:rFonts w:asciiTheme="minorHAnsi" w:hAnsiTheme="minorHAnsi" w:cs="Arial"/>
                <w:b w:val="0"/>
                <w:color w:val="222222"/>
                <w:sz w:val="24"/>
                <w:szCs w:val="28"/>
                <w:shd w:val="clear" w:color="auto" w:fill="FFFFFF"/>
              </w:rPr>
              <w:t>Quinara</w:t>
            </w:r>
            <w:proofErr w:type="spellEnd"/>
            <w:r w:rsidRPr="00C01523">
              <w:rPr>
                <w:rFonts w:asciiTheme="minorHAnsi" w:hAnsiTheme="minorHAnsi" w:cs="Arial"/>
                <w:b w:val="0"/>
                <w:color w:val="222222"/>
                <w:sz w:val="24"/>
                <w:szCs w:val="28"/>
                <w:shd w:val="clear" w:color="auto" w:fill="FFFFFF"/>
              </w:rPr>
              <w:t>.</w:t>
            </w:r>
            <w:r w:rsidRPr="00C01523">
              <w:rPr>
                <w:rStyle w:val="apple-converted-space"/>
                <w:rFonts w:asciiTheme="minorHAnsi" w:hAnsiTheme="minorHAnsi" w:cs="Arial"/>
                <w:b w:val="0"/>
                <w:color w:val="222222"/>
                <w:sz w:val="24"/>
                <w:szCs w:val="28"/>
                <w:shd w:val="clear" w:color="auto" w:fill="FFFFFF"/>
              </w:rPr>
              <w:t> </w:t>
            </w:r>
          </w:p>
          <w:p w:rsidR="0039526C" w:rsidRPr="00C01523" w:rsidRDefault="0039526C" w:rsidP="0039526C">
            <w:pPr>
              <w:rPr>
                <w:sz w:val="24"/>
                <w:szCs w:val="28"/>
              </w:rPr>
            </w:pPr>
          </w:p>
          <w:p w:rsidR="0039526C" w:rsidRPr="0039526C" w:rsidRDefault="0039526C" w:rsidP="00D84E91">
            <w:pPr>
              <w:pStyle w:val="NormalWeb"/>
              <w:shd w:val="clear" w:color="auto" w:fill="FFFFFF"/>
              <w:spacing w:before="0" w:beforeAutospacing="0" w:after="0" w:afterAutospacing="0"/>
              <w:textAlignment w:val="baseline"/>
              <w:rPr>
                <w:rFonts w:asciiTheme="minorHAnsi" w:hAnsiTheme="minorHAnsi"/>
                <w:noProof/>
                <w:sz w:val="16"/>
              </w:rPr>
            </w:pPr>
          </w:p>
        </w:tc>
        <w:tc>
          <w:tcPr>
            <w:tcW w:w="713" w:type="dxa"/>
            <w:gridSpan w:val="2"/>
          </w:tcPr>
          <w:p w:rsidR="00EF7C69" w:rsidRPr="0039526C" w:rsidRDefault="00EF7C69">
            <w:pPr>
              <w:rPr>
                <w:noProof/>
                <w:sz w:val="16"/>
              </w:rPr>
            </w:pPr>
          </w:p>
        </w:tc>
        <w:tc>
          <w:tcPr>
            <w:tcW w:w="713" w:type="dxa"/>
          </w:tcPr>
          <w:p w:rsidR="00EF7C69" w:rsidRPr="0039526C" w:rsidRDefault="00EF7C69">
            <w:pPr>
              <w:rPr>
                <w:noProof/>
                <w:sz w:val="16"/>
              </w:rPr>
            </w:pPr>
          </w:p>
        </w:tc>
        <w:tc>
          <w:tcPr>
            <w:tcW w:w="3843" w:type="dxa"/>
            <w:gridSpan w:val="2"/>
          </w:tcPr>
          <w:p w:rsidR="00211A4F" w:rsidRPr="0039526C" w:rsidRDefault="002360E7" w:rsidP="00D84E91">
            <w:pPr>
              <w:pStyle w:val="Titre2"/>
              <w:spacing w:before="200"/>
              <w:rPr>
                <w:rStyle w:val="apple-converted-space"/>
                <w:rFonts w:asciiTheme="minorHAnsi" w:hAnsiTheme="minorHAnsi" w:cs="Arial"/>
                <w:b w:val="0"/>
                <w:color w:val="222222"/>
                <w:sz w:val="18"/>
                <w:szCs w:val="27"/>
                <w:shd w:val="clear" w:color="auto" w:fill="FFFFFF"/>
              </w:rPr>
            </w:pPr>
            <w:r w:rsidRPr="0039526C">
              <w:rPr>
                <w:noProof/>
                <w:sz w:val="16"/>
              </w:rPr>
              <w:t xml:space="preserve"> </w:t>
            </w:r>
          </w:p>
          <w:p w:rsidR="005C6715" w:rsidRPr="0039526C" w:rsidRDefault="005C6715" w:rsidP="005C6715"/>
          <w:p w:rsidR="00211A4F" w:rsidRPr="0039526C" w:rsidRDefault="00D84E91" w:rsidP="0039526C">
            <w:pPr>
              <w:pStyle w:val="Titre2"/>
              <w:pBdr>
                <w:top w:val="single" w:sz="4" w:space="1" w:color="auto"/>
                <w:left w:val="single" w:sz="4" w:space="4" w:color="auto"/>
                <w:bottom w:val="single" w:sz="4" w:space="1" w:color="auto"/>
                <w:right w:val="single" w:sz="4" w:space="4" w:color="auto"/>
              </w:pBdr>
              <w:spacing w:before="200"/>
              <w:rPr>
                <w:rFonts w:asciiTheme="minorHAnsi" w:hAnsiTheme="minorHAnsi" w:cs="Arial"/>
                <w:b w:val="0"/>
                <w:i/>
                <w:iCs/>
                <w:color w:val="222222"/>
                <w:sz w:val="18"/>
                <w:szCs w:val="27"/>
                <w:bdr w:val="none" w:sz="0" w:space="0" w:color="auto" w:frame="1"/>
                <w:shd w:val="clear" w:color="auto" w:fill="FFFFFF"/>
              </w:rPr>
            </w:pPr>
            <w:r w:rsidRPr="0039526C">
              <w:rPr>
                <w:rFonts w:asciiTheme="minorHAnsi" w:hAnsiTheme="minorHAnsi" w:cs="Arial"/>
                <w:b w:val="0"/>
                <w:i/>
                <w:iCs/>
                <w:color w:val="222222"/>
                <w:sz w:val="18"/>
                <w:szCs w:val="27"/>
                <w:bdr w:val="none" w:sz="0" w:space="0" w:color="auto" w:frame="1"/>
                <w:shd w:val="clear" w:color="auto" w:fill="FFFFFF"/>
              </w:rPr>
              <w:t xml:space="preserve">« </w:t>
            </w:r>
            <w:r w:rsidRPr="00C01523">
              <w:rPr>
                <w:rFonts w:asciiTheme="minorHAnsi" w:hAnsiTheme="minorHAnsi" w:cs="Arial"/>
                <w:b w:val="0"/>
                <w:i/>
                <w:iCs/>
                <w:color w:val="222222"/>
                <w:szCs w:val="27"/>
                <w:bdr w:val="none" w:sz="0" w:space="0" w:color="auto" w:frame="1"/>
                <w:shd w:val="clear" w:color="auto" w:fill="FFFFFF"/>
              </w:rPr>
              <w:t>Un jour, je suis partie en</w:t>
            </w:r>
            <w:r w:rsidRPr="00C01523">
              <w:rPr>
                <w:rStyle w:val="apple-converted-space"/>
                <w:rFonts w:asciiTheme="minorHAnsi" w:hAnsiTheme="minorHAnsi" w:cs="Arial"/>
                <w:b w:val="0"/>
                <w:i/>
                <w:iCs/>
                <w:color w:val="222222"/>
                <w:szCs w:val="27"/>
                <w:bdr w:val="none" w:sz="0" w:space="0" w:color="auto" w:frame="1"/>
                <w:shd w:val="clear" w:color="auto" w:fill="FFFFFF"/>
              </w:rPr>
              <w:t> </w:t>
            </w:r>
            <w:hyperlink r:id="rId12" w:history="1">
              <w:r w:rsidRPr="00C01523">
                <w:rPr>
                  <w:rStyle w:val="Lienhypertexte"/>
                  <w:rFonts w:asciiTheme="minorHAnsi" w:hAnsiTheme="minorHAnsi" w:cs="Arial"/>
                  <w:b w:val="0"/>
                  <w:i/>
                  <w:iCs/>
                  <w:color w:val="990000"/>
                  <w:szCs w:val="27"/>
                  <w:bdr w:val="none" w:sz="0" w:space="0" w:color="auto" w:frame="1"/>
                  <w:shd w:val="clear" w:color="auto" w:fill="FFFFFF"/>
                </w:rPr>
                <w:t>Gambie</w:t>
              </w:r>
            </w:hyperlink>
            <w:r w:rsidRPr="00C01523">
              <w:rPr>
                <w:rStyle w:val="apple-converted-space"/>
                <w:rFonts w:asciiTheme="minorHAnsi" w:hAnsiTheme="minorHAnsi" w:cs="Arial"/>
                <w:b w:val="0"/>
                <w:i/>
                <w:iCs/>
                <w:color w:val="222222"/>
                <w:szCs w:val="27"/>
                <w:bdr w:val="none" w:sz="0" w:space="0" w:color="auto" w:frame="1"/>
                <w:shd w:val="clear" w:color="auto" w:fill="FFFFFF"/>
              </w:rPr>
              <w:t> </w:t>
            </w:r>
            <w:r w:rsidRPr="00C01523">
              <w:rPr>
                <w:rFonts w:asciiTheme="minorHAnsi" w:hAnsiTheme="minorHAnsi" w:cs="Arial"/>
                <w:b w:val="0"/>
                <w:i/>
                <w:iCs/>
                <w:color w:val="222222"/>
                <w:szCs w:val="27"/>
                <w:bdr w:val="none" w:sz="0" w:space="0" w:color="auto" w:frame="1"/>
                <w:shd w:val="clear" w:color="auto" w:fill="FFFFFF"/>
              </w:rPr>
              <w:t>avec une amie pour apporter des vêtements, des jouets et d’autres articles que nous avions récoltés. Je me souviens encore du visage heureux d’un enfant à qui j’offrais une poupée. C’était la première fois qu’il en voyait une. Cet épisode a été un déclencheur. J’ai alors décidé de former une association pour aider les autres dans mon pays. Et surtout, fournir de quoi manger et apporter un peu de joie aux enfants. C’est ma préoccupation principale.</w:t>
            </w:r>
            <w:r w:rsidR="00211A4F" w:rsidRPr="00C01523">
              <w:rPr>
                <w:rFonts w:asciiTheme="minorHAnsi" w:hAnsiTheme="minorHAnsi" w:cs="Arial"/>
                <w:b w:val="0"/>
                <w:i/>
                <w:iCs/>
                <w:color w:val="222222"/>
                <w:szCs w:val="27"/>
                <w:bdr w:val="none" w:sz="0" w:space="0" w:color="auto" w:frame="1"/>
                <w:shd w:val="clear" w:color="auto" w:fill="FFFFFF"/>
              </w:rPr>
              <w:t xml:space="preserve"> </w:t>
            </w:r>
            <w:r w:rsidRPr="00C01523">
              <w:rPr>
                <w:rFonts w:asciiTheme="minorHAnsi" w:hAnsiTheme="minorHAnsi" w:cs="Arial"/>
                <w:b w:val="0"/>
                <w:i/>
                <w:iCs/>
                <w:color w:val="222222"/>
                <w:szCs w:val="27"/>
                <w:bdr w:val="none" w:sz="0" w:space="0" w:color="auto" w:frame="1"/>
                <w:shd w:val="clear" w:color="auto" w:fill="FFFFFF"/>
              </w:rPr>
              <w:t>»</w:t>
            </w:r>
          </w:p>
          <w:p w:rsidR="00EF7C69" w:rsidRDefault="00212A72">
            <w:pPr>
              <w:rPr>
                <w:noProof/>
              </w:rPr>
            </w:pPr>
            <w:hyperlink r:id="rId13" w:history="1">
              <w:r w:rsidR="00D84E91" w:rsidRPr="0039526C">
                <w:rPr>
                  <w:rStyle w:val="Lienhypertexte"/>
                  <w:noProof/>
                </w:rPr>
                <w:t>http://www.lavenir.net/cnt/DMF20120117_00106050</w:t>
              </w:r>
            </w:hyperlink>
            <w:r w:rsidR="00D84E91" w:rsidRPr="0039526C">
              <w:rPr>
                <w:noProof/>
              </w:rPr>
              <w:t>, 17 janvier 2012</w:t>
            </w:r>
          </w:p>
          <w:p w:rsidR="0039526C" w:rsidRDefault="0039526C">
            <w:pPr>
              <w:rPr>
                <w:noProof/>
              </w:rPr>
            </w:pPr>
          </w:p>
          <w:p w:rsidR="0039526C" w:rsidRDefault="0039526C">
            <w:pPr>
              <w:rPr>
                <w:noProof/>
              </w:rPr>
            </w:pPr>
          </w:p>
          <w:p w:rsidR="0039526C" w:rsidRDefault="0039526C" w:rsidP="00C01523">
            <w:pPr>
              <w:pBdr>
                <w:top w:val="single" w:sz="4" w:space="1" w:color="auto"/>
                <w:left w:val="single" w:sz="4" w:space="4" w:color="auto"/>
                <w:bottom w:val="single" w:sz="4" w:space="1" w:color="auto"/>
                <w:right w:val="single" w:sz="4" w:space="4" w:color="auto"/>
              </w:pBdr>
              <w:rPr>
                <w:b/>
                <w:noProof/>
                <w:sz w:val="22"/>
              </w:rPr>
            </w:pPr>
            <w:r w:rsidRPr="0039526C">
              <w:rPr>
                <w:b/>
                <w:noProof/>
                <w:sz w:val="22"/>
              </w:rPr>
              <w:t>Si vous n’avez pas de matériel à offrir, vous pouvez soutenir l’</w:t>
            </w:r>
            <w:r w:rsidR="00EE21F1">
              <w:rPr>
                <w:b/>
                <w:noProof/>
                <w:sz w:val="22"/>
              </w:rPr>
              <w:t>ASBL Quinara en aidant au financ</w:t>
            </w:r>
            <w:r w:rsidRPr="0039526C">
              <w:rPr>
                <w:b/>
                <w:noProof/>
                <w:sz w:val="22"/>
              </w:rPr>
              <w:t xml:space="preserve">ement du container.  </w:t>
            </w:r>
          </w:p>
          <w:p w:rsidR="001C170F" w:rsidRPr="0039526C" w:rsidRDefault="0039526C" w:rsidP="00C01523">
            <w:pPr>
              <w:pBdr>
                <w:top w:val="single" w:sz="4" w:space="1" w:color="auto"/>
                <w:left w:val="single" w:sz="4" w:space="4" w:color="auto"/>
                <w:bottom w:val="single" w:sz="4" w:space="1" w:color="auto"/>
                <w:right w:val="single" w:sz="4" w:space="4" w:color="auto"/>
              </w:pBdr>
              <w:rPr>
                <w:b/>
                <w:noProof/>
                <w:sz w:val="22"/>
              </w:rPr>
            </w:pPr>
            <w:r>
              <w:rPr>
                <w:b/>
                <w:noProof/>
                <w:sz w:val="22"/>
              </w:rPr>
              <w:t>IBAN BE 13 000 – 32541 95 - 39</w:t>
            </w:r>
          </w:p>
          <w:p w:rsidR="00EF7C69" w:rsidRPr="0039526C" w:rsidRDefault="00EF7C69">
            <w:pPr>
              <w:rPr>
                <w:noProof/>
                <w:sz w:val="16"/>
              </w:rPr>
            </w:pPr>
          </w:p>
        </w:tc>
        <w:tc>
          <w:tcPr>
            <w:tcW w:w="720" w:type="dxa"/>
            <w:gridSpan w:val="2"/>
          </w:tcPr>
          <w:p w:rsidR="00EF7C69" w:rsidRPr="00D84E91" w:rsidRDefault="00EF7C69">
            <w:pPr>
              <w:rPr>
                <w:noProof/>
                <w:sz w:val="22"/>
              </w:rPr>
            </w:pPr>
          </w:p>
        </w:tc>
        <w:tc>
          <w:tcPr>
            <w:tcW w:w="661" w:type="dxa"/>
          </w:tcPr>
          <w:p w:rsidR="00EF7C69" w:rsidRPr="00D84E91" w:rsidRDefault="00EF7C69">
            <w:pPr>
              <w:rPr>
                <w:noProof/>
                <w:sz w:val="22"/>
              </w:rPr>
            </w:pPr>
          </w:p>
        </w:tc>
        <w:tc>
          <w:tcPr>
            <w:tcW w:w="3910" w:type="dxa"/>
            <w:gridSpan w:val="2"/>
          </w:tcPr>
          <w:p w:rsidR="005C6715" w:rsidRDefault="005C6715" w:rsidP="005C6715">
            <w:pPr>
              <w:rPr>
                <w:b/>
                <w:noProof/>
                <w:sz w:val="28"/>
              </w:rPr>
            </w:pPr>
          </w:p>
          <w:p w:rsidR="005C6715" w:rsidRDefault="00C3197C" w:rsidP="005C6715">
            <w:pPr>
              <w:rPr>
                <w:b/>
                <w:noProof/>
                <w:sz w:val="28"/>
              </w:rPr>
            </w:pPr>
            <w:r>
              <w:rPr>
                <w:noProof/>
                <w:lang w:val="fr-BE" w:eastAsia="fr-BE"/>
              </w:rPr>
              <w:drawing>
                <wp:inline distT="0" distB="0" distL="0" distR="0" wp14:anchorId="1B1FFEDA" wp14:editId="3580B6BB">
                  <wp:extent cx="2946400" cy="2082800"/>
                  <wp:effectExtent l="0" t="0" r="6350" b="0"/>
                  <wp:docPr id="11" name="Image 11" descr="L’ASBL AMD Quinara a son salon de coiff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SBL AMD Quinara a son salon de coiff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6400" cy="2082800"/>
                          </a:xfrm>
                          <a:prstGeom prst="rect">
                            <a:avLst/>
                          </a:prstGeom>
                          <a:noFill/>
                          <a:ln>
                            <a:noFill/>
                          </a:ln>
                        </pic:spPr>
                      </pic:pic>
                    </a:graphicData>
                  </a:graphic>
                </wp:inline>
              </w:drawing>
            </w:r>
          </w:p>
          <w:p w:rsidR="005C6715" w:rsidRDefault="005C6715" w:rsidP="005C6715">
            <w:pPr>
              <w:rPr>
                <w:b/>
                <w:noProof/>
                <w:sz w:val="28"/>
              </w:rPr>
            </w:pPr>
          </w:p>
          <w:p w:rsidR="003550B2" w:rsidRPr="005C6715" w:rsidRDefault="00211A4F" w:rsidP="005C6715">
            <w:pPr>
              <w:rPr>
                <w:b/>
                <w:noProof/>
                <w:sz w:val="28"/>
              </w:rPr>
            </w:pPr>
            <w:r w:rsidRPr="005C6715">
              <w:rPr>
                <w:b/>
                <w:noProof/>
                <w:sz w:val="28"/>
              </w:rPr>
              <w:t>AMD Quinara, c’est aussi :</w:t>
            </w:r>
          </w:p>
          <w:p w:rsidR="003550B2" w:rsidRPr="003550B2" w:rsidRDefault="003550B2" w:rsidP="003550B2">
            <w:pPr>
              <w:numPr>
                <w:ilvl w:val="0"/>
                <w:numId w:val="9"/>
              </w:numPr>
              <w:spacing w:after="0" w:line="252" w:lineRule="atLeast"/>
              <w:ind w:left="0"/>
              <w:jc w:val="both"/>
              <w:rPr>
                <w:rFonts w:ascii="Helvetica" w:eastAsia="Times New Roman" w:hAnsi="Helvetica" w:cs="Helvetica"/>
                <w:color w:val="333333"/>
                <w:szCs w:val="18"/>
                <w:lang w:val="fr-BE" w:eastAsia="fr-BE"/>
              </w:rPr>
            </w:pPr>
          </w:p>
          <w:p w:rsidR="005C6715" w:rsidRDefault="00211A4F" w:rsidP="005C6715">
            <w:pPr>
              <w:spacing w:after="0" w:line="252" w:lineRule="atLeast"/>
              <w:jc w:val="both"/>
              <w:rPr>
                <w:noProof/>
                <w:sz w:val="22"/>
              </w:rPr>
            </w:pPr>
            <w:r w:rsidRPr="005C6715">
              <w:rPr>
                <w:b/>
                <w:noProof/>
                <w:sz w:val="24"/>
              </w:rPr>
              <w:t xml:space="preserve">Le salon de coiffure solidaire </w:t>
            </w:r>
          </w:p>
          <w:p w:rsidR="003550B2" w:rsidRPr="005C6715" w:rsidRDefault="00211A4F" w:rsidP="005C6715">
            <w:pPr>
              <w:spacing w:after="0" w:line="252" w:lineRule="atLeast"/>
              <w:jc w:val="both"/>
              <w:rPr>
                <w:rFonts w:ascii="Helvetica" w:eastAsia="Times New Roman" w:hAnsi="Helvetica" w:cs="Helvetica"/>
                <w:color w:val="333333"/>
                <w:szCs w:val="18"/>
                <w:lang w:val="fr-BE" w:eastAsia="fr-BE"/>
              </w:rPr>
            </w:pPr>
            <w:r w:rsidRPr="005C6715">
              <w:rPr>
                <w:noProof/>
                <w:sz w:val="22"/>
              </w:rPr>
              <w:t>rue Sainte Anne</w:t>
            </w:r>
            <w:r w:rsidR="00C3197C">
              <w:rPr>
                <w:noProof/>
                <w:sz w:val="22"/>
              </w:rPr>
              <w:t xml:space="preserve">, 21 </w:t>
            </w:r>
            <w:r w:rsidRPr="005C6715">
              <w:rPr>
                <w:noProof/>
                <w:sz w:val="22"/>
              </w:rPr>
              <w:t xml:space="preserve"> à Nivelles </w:t>
            </w:r>
          </w:p>
          <w:p w:rsidR="003550B2" w:rsidRPr="003550B2" w:rsidRDefault="003550B2" w:rsidP="003550B2">
            <w:pPr>
              <w:numPr>
                <w:ilvl w:val="0"/>
                <w:numId w:val="9"/>
              </w:numPr>
              <w:spacing w:after="0" w:line="252" w:lineRule="atLeast"/>
              <w:ind w:left="0"/>
              <w:jc w:val="both"/>
              <w:rPr>
                <w:rFonts w:ascii="Helvetica" w:eastAsia="Times New Roman" w:hAnsi="Helvetica" w:cs="Helvetica"/>
                <w:color w:val="333333"/>
                <w:szCs w:val="18"/>
                <w:lang w:val="fr-BE" w:eastAsia="fr-BE"/>
              </w:rPr>
            </w:pPr>
          </w:p>
          <w:p w:rsidR="003550B2" w:rsidRPr="00695231" w:rsidRDefault="003550B2" w:rsidP="003550B2">
            <w:pPr>
              <w:numPr>
                <w:ilvl w:val="0"/>
                <w:numId w:val="9"/>
              </w:numPr>
              <w:spacing w:after="0" w:line="252" w:lineRule="atLeast"/>
              <w:ind w:left="0"/>
              <w:jc w:val="both"/>
              <w:rPr>
                <w:rFonts w:ascii="Helvetica" w:eastAsia="Times New Roman" w:hAnsi="Helvetica" w:cs="Helvetica"/>
                <w:b/>
                <w:color w:val="333333"/>
                <w:sz w:val="20"/>
                <w:szCs w:val="18"/>
                <w:lang w:val="fr-BE" w:eastAsia="fr-BE"/>
              </w:rPr>
            </w:pPr>
          </w:p>
          <w:p w:rsidR="00C3197C" w:rsidRPr="00695231" w:rsidRDefault="003550B2" w:rsidP="00695231">
            <w:pPr>
              <w:spacing w:after="0" w:line="252" w:lineRule="atLeast"/>
              <w:ind w:left="1080"/>
              <w:jc w:val="both"/>
              <w:rPr>
                <w:rFonts w:ascii="Helvetica" w:eastAsia="Times New Roman" w:hAnsi="Helvetica" w:cs="Helvetica"/>
                <w:b/>
                <w:color w:val="333333"/>
                <w:sz w:val="22"/>
                <w:szCs w:val="18"/>
                <w:lang w:val="fr-BE" w:eastAsia="fr-BE"/>
              </w:rPr>
            </w:pPr>
            <w:r w:rsidRPr="00695231">
              <w:rPr>
                <w:rFonts w:ascii="Helvetica" w:eastAsia="Times New Roman" w:hAnsi="Helvetica" w:cs="Helvetica"/>
                <w:b/>
                <w:color w:val="333333"/>
                <w:sz w:val="22"/>
                <w:szCs w:val="18"/>
                <w:lang w:val="fr-BE" w:eastAsia="fr-BE"/>
              </w:rPr>
              <w:t xml:space="preserve">Coiffure </w:t>
            </w:r>
            <w:proofErr w:type="spellStart"/>
            <w:r w:rsidRPr="00695231">
              <w:rPr>
                <w:rFonts w:ascii="Helvetica" w:eastAsia="Times New Roman" w:hAnsi="Helvetica" w:cs="Helvetica"/>
                <w:b/>
                <w:color w:val="333333"/>
                <w:sz w:val="22"/>
                <w:szCs w:val="18"/>
                <w:lang w:val="fr-BE" w:eastAsia="fr-BE"/>
              </w:rPr>
              <w:t>Quinara</w:t>
            </w:r>
            <w:proofErr w:type="spellEnd"/>
          </w:p>
          <w:p w:rsidR="00C3197C" w:rsidRDefault="003550B2" w:rsidP="005C6715">
            <w:pPr>
              <w:spacing w:after="0" w:line="252" w:lineRule="atLeast"/>
              <w:ind w:left="1080"/>
              <w:jc w:val="both"/>
              <w:rPr>
                <w:rFonts w:ascii="Helvetica" w:eastAsia="Times New Roman" w:hAnsi="Helvetica" w:cs="Helvetica"/>
                <w:color w:val="333333"/>
                <w:szCs w:val="18"/>
                <w:lang w:val="fr-BE" w:eastAsia="fr-BE"/>
              </w:rPr>
            </w:pPr>
            <w:r w:rsidRPr="003550B2">
              <w:rPr>
                <w:rFonts w:ascii="Helvetica" w:eastAsia="Times New Roman" w:hAnsi="Helvetica" w:cs="Helvetica"/>
                <w:color w:val="333333"/>
                <w:szCs w:val="18"/>
                <w:lang w:val="fr-BE" w:eastAsia="fr-BE"/>
              </w:rPr>
              <w:t>067 410 744</w:t>
            </w:r>
          </w:p>
          <w:p w:rsidR="003550B2" w:rsidRDefault="003550B2" w:rsidP="005C6715">
            <w:pPr>
              <w:spacing w:after="0" w:line="252" w:lineRule="atLeast"/>
              <w:ind w:left="1080"/>
              <w:jc w:val="both"/>
              <w:rPr>
                <w:rFonts w:ascii="Helvetica" w:eastAsia="Times New Roman" w:hAnsi="Helvetica" w:cs="Helvetica"/>
                <w:color w:val="333333"/>
                <w:szCs w:val="18"/>
                <w:lang w:val="fr-BE" w:eastAsia="fr-BE"/>
              </w:rPr>
            </w:pPr>
          </w:p>
          <w:p w:rsidR="00C3197C" w:rsidRPr="003550B2" w:rsidRDefault="00C3197C" w:rsidP="005C6715">
            <w:pPr>
              <w:spacing w:after="0" w:line="252" w:lineRule="atLeast"/>
              <w:ind w:left="1080"/>
              <w:jc w:val="both"/>
              <w:rPr>
                <w:rFonts w:ascii="Helvetica" w:eastAsia="Times New Roman" w:hAnsi="Helvetica" w:cs="Helvetica"/>
                <w:color w:val="333333"/>
                <w:szCs w:val="18"/>
                <w:lang w:val="fr-BE" w:eastAsia="fr-BE"/>
              </w:rPr>
            </w:pPr>
            <w:r>
              <w:rPr>
                <w:rFonts w:ascii="Helvetica" w:eastAsia="Times New Roman" w:hAnsi="Helvetica" w:cs="Helvetica"/>
                <w:color w:val="333333"/>
                <w:szCs w:val="18"/>
                <w:lang w:val="fr-BE" w:eastAsia="fr-BE"/>
              </w:rPr>
              <w:t>0466 135 633</w:t>
            </w:r>
          </w:p>
          <w:p w:rsidR="003550B2" w:rsidRPr="003550B2" w:rsidRDefault="005C6715" w:rsidP="005C6715">
            <w:pPr>
              <w:spacing w:after="0" w:line="252" w:lineRule="atLeast"/>
              <w:ind w:left="1080"/>
              <w:jc w:val="both"/>
              <w:rPr>
                <w:rFonts w:ascii="Helvetica" w:eastAsia="Times New Roman" w:hAnsi="Helvetica" w:cs="Helvetica"/>
                <w:color w:val="333333"/>
                <w:szCs w:val="18"/>
                <w:lang w:val="fr-BE" w:eastAsia="fr-BE"/>
              </w:rPr>
            </w:pPr>
            <w:r>
              <w:rPr>
                <w:rFonts w:ascii="Helvetica" w:eastAsia="Times New Roman" w:hAnsi="Helvetica" w:cs="Helvetica"/>
                <w:color w:val="333333"/>
                <w:szCs w:val="18"/>
                <w:lang w:val="fr-BE" w:eastAsia="fr-BE"/>
              </w:rPr>
              <w:t xml:space="preserve"> </w:t>
            </w:r>
            <w:r w:rsidR="003550B2" w:rsidRPr="003550B2">
              <w:rPr>
                <w:rFonts w:ascii="Helvetica" w:eastAsia="Times New Roman" w:hAnsi="Helvetica" w:cs="Helvetica"/>
                <w:color w:val="333333"/>
                <w:szCs w:val="18"/>
                <w:lang w:val="fr-BE" w:eastAsia="fr-BE"/>
              </w:rPr>
              <w:t>www.amdquinara.be</w:t>
            </w:r>
          </w:p>
          <w:p w:rsidR="003550B2" w:rsidRPr="003550B2" w:rsidRDefault="003550B2" w:rsidP="003550B2">
            <w:pPr>
              <w:ind w:left="1080"/>
              <w:rPr>
                <w:noProof/>
                <w:sz w:val="22"/>
              </w:rPr>
            </w:pPr>
            <w:r w:rsidRPr="003550B2">
              <w:rPr>
                <w:rFonts w:ascii="Helvetica" w:eastAsia="Times New Roman" w:hAnsi="Helvetica" w:cs="Helvetica"/>
                <w:color w:val="333333"/>
                <w:szCs w:val="18"/>
                <w:lang w:val="fr-BE" w:eastAsia="fr-BE"/>
              </w:rPr>
              <w:t> </w:t>
            </w:r>
          </w:p>
          <w:p w:rsidR="001C170F" w:rsidRDefault="00C3197C" w:rsidP="00C3197C">
            <w:pPr>
              <w:rPr>
                <w:noProof/>
                <w:sz w:val="22"/>
              </w:rPr>
            </w:pPr>
            <w:r w:rsidRPr="00695231">
              <w:rPr>
                <w:noProof/>
                <w:sz w:val="22"/>
              </w:rPr>
              <w:t>L</w:t>
            </w:r>
            <w:r w:rsidR="00211A4F" w:rsidRPr="00695231">
              <w:rPr>
                <w:noProof/>
                <w:sz w:val="22"/>
              </w:rPr>
              <w:t>es revenus du salon</w:t>
            </w:r>
            <w:r w:rsidRPr="00695231">
              <w:rPr>
                <w:noProof/>
                <w:sz w:val="22"/>
              </w:rPr>
              <w:t xml:space="preserve"> de Nivelles</w:t>
            </w:r>
            <w:r w:rsidR="00211A4F" w:rsidRPr="00695231">
              <w:rPr>
                <w:noProof/>
                <w:sz w:val="22"/>
              </w:rPr>
              <w:t xml:space="preserve"> financent l’école « Bornival</w:t>
            </w:r>
            <w:r w:rsidRPr="00695231">
              <w:rPr>
                <w:noProof/>
                <w:sz w:val="22"/>
              </w:rPr>
              <w:t> » de Titi</w:t>
            </w:r>
          </w:p>
          <w:p w:rsidR="001C170F" w:rsidRPr="00C3197C" w:rsidRDefault="001C170F" w:rsidP="00C3197C">
            <w:pPr>
              <w:rPr>
                <w:noProof/>
                <w:sz w:val="22"/>
              </w:rPr>
            </w:pPr>
          </w:p>
          <w:p w:rsidR="005C6715" w:rsidRDefault="005C6715" w:rsidP="003550B2">
            <w:pPr>
              <w:pStyle w:val="Paragraphedeliste"/>
              <w:ind w:left="1008"/>
              <w:rPr>
                <w:noProof/>
                <w:sz w:val="22"/>
              </w:rPr>
            </w:pPr>
          </w:p>
          <w:p w:rsidR="005C6715" w:rsidRDefault="005C6715" w:rsidP="003550B2">
            <w:pPr>
              <w:pStyle w:val="Paragraphedeliste"/>
              <w:ind w:left="1008"/>
              <w:rPr>
                <w:noProof/>
                <w:sz w:val="22"/>
              </w:rPr>
            </w:pPr>
          </w:p>
          <w:p w:rsidR="005C6715" w:rsidRPr="00211A4F" w:rsidRDefault="005C6715" w:rsidP="003550B2">
            <w:pPr>
              <w:pStyle w:val="Paragraphedeliste"/>
              <w:ind w:left="1008"/>
              <w:rPr>
                <w:noProof/>
                <w:sz w:val="22"/>
              </w:rPr>
            </w:pPr>
          </w:p>
        </w:tc>
      </w:tr>
      <w:tr w:rsidR="00C3197C" w:rsidRPr="00D84E91" w:rsidTr="00251773">
        <w:trPr>
          <w:gridAfter w:val="1"/>
          <w:wAfter w:w="720" w:type="dxa"/>
          <w:trHeight w:hRule="exact" w:val="10800"/>
          <w:jc w:val="center"/>
        </w:trPr>
        <w:tc>
          <w:tcPr>
            <w:tcW w:w="3840" w:type="dxa"/>
            <w:gridSpan w:val="2"/>
          </w:tcPr>
          <w:p w:rsidR="00C3197C" w:rsidRPr="0039526C" w:rsidRDefault="00C3197C">
            <w:pPr>
              <w:spacing w:after="320"/>
              <w:rPr>
                <w:noProof/>
                <w:sz w:val="16"/>
                <w:lang w:val="fr-BE" w:eastAsia="fr-BE"/>
              </w:rPr>
            </w:pPr>
          </w:p>
        </w:tc>
        <w:tc>
          <w:tcPr>
            <w:tcW w:w="713" w:type="dxa"/>
          </w:tcPr>
          <w:p w:rsidR="00C3197C" w:rsidRPr="0039526C" w:rsidRDefault="00C3197C">
            <w:pPr>
              <w:rPr>
                <w:noProof/>
                <w:sz w:val="16"/>
              </w:rPr>
            </w:pPr>
          </w:p>
        </w:tc>
        <w:tc>
          <w:tcPr>
            <w:tcW w:w="713" w:type="dxa"/>
            <w:gridSpan w:val="2"/>
          </w:tcPr>
          <w:p w:rsidR="00C3197C" w:rsidRPr="0039526C" w:rsidRDefault="00C3197C">
            <w:pPr>
              <w:rPr>
                <w:noProof/>
                <w:sz w:val="16"/>
              </w:rPr>
            </w:pPr>
          </w:p>
        </w:tc>
        <w:tc>
          <w:tcPr>
            <w:tcW w:w="3843" w:type="dxa"/>
            <w:gridSpan w:val="3"/>
            <w:tcBorders>
              <w:bottom w:val="single" w:sz="4" w:space="0" w:color="auto"/>
            </w:tcBorders>
          </w:tcPr>
          <w:p w:rsidR="00C3197C" w:rsidRPr="0039526C" w:rsidRDefault="00C3197C" w:rsidP="00D84E91">
            <w:pPr>
              <w:pStyle w:val="Titre2"/>
              <w:spacing w:before="200"/>
              <w:rPr>
                <w:noProof/>
                <w:sz w:val="16"/>
              </w:rPr>
            </w:pPr>
          </w:p>
        </w:tc>
        <w:tc>
          <w:tcPr>
            <w:tcW w:w="720" w:type="dxa"/>
          </w:tcPr>
          <w:p w:rsidR="00C3197C" w:rsidRPr="00D84E91" w:rsidRDefault="00C3197C">
            <w:pPr>
              <w:rPr>
                <w:noProof/>
                <w:sz w:val="22"/>
              </w:rPr>
            </w:pPr>
          </w:p>
        </w:tc>
        <w:tc>
          <w:tcPr>
            <w:tcW w:w="661" w:type="dxa"/>
          </w:tcPr>
          <w:p w:rsidR="00C3197C" w:rsidRPr="00D84E91" w:rsidRDefault="00C3197C">
            <w:pPr>
              <w:rPr>
                <w:noProof/>
                <w:sz w:val="22"/>
              </w:rPr>
            </w:pPr>
          </w:p>
        </w:tc>
        <w:tc>
          <w:tcPr>
            <w:tcW w:w="3910" w:type="dxa"/>
            <w:gridSpan w:val="3"/>
          </w:tcPr>
          <w:p w:rsidR="00C3197C" w:rsidRDefault="00C3197C" w:rsidP="005C6715">
            <w:pPr>
              <w:rPr>
                <w:b/>
                <w:noProof/>
                <w:sz w:val="28"/>
              </w:rPr>
            </w:pPr>
          </w:p>
        </w:tc>
      </w:tr>
    </w:tbl>
    <w:p w:rsidR="00EF7C69" w:rsidRPr="00D84E91" w:rsidRDefault="00EF7C69">
      <w:pPr>
        <w:pStyle w:val="Sansinterligne"/>
        <w:rPr>
          <w:noProof/>
          <w:sz w:val="22"/>
        </w:rPr>
      </w:pPr>
    </w:p>
    <w:p w:rsidR="00D84E91" w:rsidRPr="00D84E91" w:rsidRDefault="00D84E91">
      <w:pPr>
        <w:pStyle w:val="Sansinterligne"/>
        <w:rPr>
          <w:noProof/>
          <w:sz w:val="22"/>
        </w:rPr>
      </w:pPr>
    </w:p>
    <w:sectPr w:rsidR="00D84E91" w:rsidRPr="00D84E91">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1242E4"/>
    <w:lvl w:ilvl="0">
      <w:start w:val="1"/>
      <w:numFmt w:val="bullet"/>
      <w:pStyle w:val="Listepuces"/>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0B670F67"/>
    <w:multiLevelType w:val="hybridMultilevel"/>
    <w:tmpl w:val="43EE6F56"/>
    <w:lvl w:ilvl="0" w:tplc="080C0001">
      <w:start w:val="1"/>
      <w:numFmt w:val="bullet"/>
      <w:lvlText w:val=""/>
      <w:lvlJc w:val="left"/>
      <w:pPr>
        <w:ind w:left="1008" w:hanging="360"/>
      </w:pPr>
      <w:rPr>
        <w:rFonts w:ascii="Symbol" w:hAnsi="Symbol" w:hint="default"/>
      </w:rPr>
    </w:lvl>
    <w:lvl w:ilvl="1" w:tplc="080C0003" w:tentative="1">
      <w:start w:val="1"/>
      <w:numFmt w:val="bullet"/>
      <w:lvlText w:val="o"/>
      <w:lvlJc w:val="left"/>
      <w:pPr>
        <w:ind w:left="1728" w:hanging="360"/>
      </w:pPr>
      <w:rPr>
        <w:rFonts w:ascii="Courier New" w:hAnsi="Courier New" w:cs="Courier New" w:hint="default"/>
      </w:rPr>
    </w:lvl>
    <w:lvl w:ilvl="2" w:tplc="080C0005" w:tentative="1">
      <w:start w:val="1"/>
      <w:numFmt w:val="bullet"/>
      <w:lvlText w:val=""/>
      <w:lvlJc w:val="left"/>
      <w:pPr>
        <w:ind w:left="2448" w:hanging="360"/>
      </w:pPr>
      <w:rPr>
        <w:rFonts w:ascii="Wingdings" w:hAnsi="Wingdings" w:hint="default"/>
      </w:rPr>
    </w:lvl>
    <w:lvl w:ilvl="3" w:tplc="080C0001" w:tentative="1">
      <w:start w:val="1"/>
      <w:numFmt w:val="bullet"/>
      <w:lvlText w:val=""/>
      <w:lvlJc w:val="left"/>
      <w:pPr>
        <w:ind w:left="3168" w:hanging="360"/>
      </w:pPr>
      <w:rPr>
        <w:rFonts w:ascii="Symbol" w:hAnsi="Symbol" w:hint="default"/>
      </w:rPr>
    </w:lvl>
    <w:lvl w:ilvl="4" w:tplc="080C0003" w:tentative="1">
      <w:start w:val="1"/>
      <w:numFmt w:val="bullet"/>
      <w:lvlText w:val="o"/>
      <w:lvlJc w:val="left"/>
      <w:pPr>
        <w:ind w:left="3888" w:hanging="360"/>
      </w:pPr>
      <w:rPr>
        <w:rFonts w:ascii="Courier New" w:hAnsi="Courier New" w:cs="Courier New" w:hint="default"/>
      </w:rPr>
    </w:lvl>
    <w:lvl w:ilvl="5" w:tplc="080C0005" w:tentative="1">
      <w:start w:val="1"/>
      <w:numFmt w:val="bullet"/>
      <w:lvlText w:val=""/>
      <w:lvlJc w:val="left"/>
      <w:pPr>
        <w:ind w:left="4608" w:hanging="360"/>
      </w:pPr>
      <w:rPr>
        <w:rFonts w:ascii="Wingdings" w:hAnsi="Wingdings" w:hint="default"/>
      </w:rPr>
    </w:lvl>
    <w:lvl w:ilvl="6" w:tplc="080C0001" w:tentative="1">
      <w:start w:val="1"/>
      <w:numFmt w:val="bullet"/>
      <w:lvlText w:val=""/>
      <w:lvlJc w:val="left"/>
      <w:pPr>
        <w:ind w:left="5328" w:hanging="360"/>
      </w:pPr>
      <w:rPr>
        <w:rFonts w:ascii="Symbol" w:hAnsi="Symbol" w:hint="default"/>
      </w:rPr>
    </w:lvl>
    <w:lvl w:ilvl="7" w:tplc="080C0003" w:tentative="1">
      <w:start w:val="1"/>
      <w:numFmt w:val="bullet"/>
      <w:lvlText w:val="o"/>
      <w:lvlJc w:val="left"/>
      <w:pPr>
        <w:ind w:left="6048" w:hanging="360"/>
      </w:pPr>
      <w:rPr>
        <w:rFonts w:ascii="Courier New" w:hAnsi="Courier New" w:cs="Courier New" w:hint="default"/>
      </w:rPr>
    </w:lvl>
    <w:lvl w:ilvl="8" w:tplc="080C0005" w:tentative="1">
      <w:start w:val="1"/>
      <w:numFmt w:val="bullet"/>
      <w:lvlText w:val=""/>
      <w:lvlJc w:val="left"/>
      <w:pPr>
        <w:ind w:left="6768" w:hanging="360"/>
      </w:pPr>
      <w:rPr>
        <w:rFonts w:ascii="Wingdings" w:hAnsi="Wingdings" w:hint="default"/>
      </w:rPr>
    </w:lvl>
  </w:abstractNum>
  <w:abstractNum w:abstractNumId="2" w15:restartNumberingAfterBreak="0">
    <w:nsid w:val="11FD4754"/>
    <w:multiLevelType w:val="hybridMultilevel"/>
    <w:tmpl w:val="AA12E9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29254FD"/>
    <w:multiLevelType w:val="multilevel"/>
    <w:tmpl w:val="68F4E9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num>
  <w:num w:numId="7">
    <w:abstractNumId w:val="2"/>
  </w:num>
  <w:num w:numId="8">
    <w:abstractNumId w:val="1"/>
  </w:num>
  <w:num w:numId="9">
    <w:abstractNumId w:val="3"/>
    <w:lvlOverride w:ilvl="0">
      <w:lvl w:ilvl="0">
        <w:numFmt w:val="bullet"/>
        <w:lvlText w:val=""/>
        <w:lvlJc w:val="left"/>
        <w:pPr>
          <w:tabs>
            <w:tab w:val="num" w:pos="720"/>
          </w:tabs>
          <w:ind w:left="720" w:hanging="360"/>
        </w:pPr>
        <w:rPr>
          <w:rFonts w:ascii="Symbol" w:hAnsi="Symbol"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o"/>
        <w:lvlJc w:val="left"/>
        <w:pPr>
          <w:tabs>
            <w:tab w:val="num" w:pos="2160"/>
          </w:tabs>
          <w:ind w:left="2160" w:hanging="360"/>
        </w:pPr>
        <w:rPr>
          <w:rFonts w:ascii="Courier New" w:hAnsi="Courier New" w:hint="default"/>
          <w:sz w:val="20"/>
        </w:rPr>
      </w:lvl>
    </w:lvlOverride>
    <w:lvlOverride w:ilvl="3">
      <w:lvl w:ilvl="3" w:tentative="1">
        <w:start w:val="1"/>
        <w:numFmt w:val="bullet"/>
        <w:lvlText w:val="o"/>
        <w:lvlJc w:val="left"/>
        <w:pPr>
          <w:tabs>
            <w:tab w:val="num" w:pos="2880"/>
          </w:tabs>
          <w:ind w:left="2880" w:hanging="360"/>
        </w:pPr>
        <w:rPr>
          <w:rFonts w:ascii="Courier New" w:hAnsi="Courier New" w:hint="default"/>
          <w:sz w:val="20"/>
        </w:rPr>
      </w:lvl>
    </w:lvlOverride>
    <w:lvlOverride w:ilvl="4">
      <w:lvl w:ilvl="4" w:tentative="1">
        <w:start w:val="1"/>
        <w:numFmt w:val="bullet"/>
        <w:lvlText w:val="o"/>
        <w:lvlJc w:val="left"/>
        <w:pPr>
          <w:tabs>
            <w:tab w:val="num" w:pos="3600"/>
          </w:tabs>
          <w:ind w:left="3600" w:hanging="360"/>
        </w:pPr>
        <w:rPr>
          <w:rFonts w:ascii="Courier New" w:hAnsi="Courier New" w:hint="default"/>
          <w:sz w:val="20"/>
        </w:rPr>
      </w:lvl>
    </w:lvlOverride>
    <w:lvlOverride w:ilvl="5">
      <w:lvl w:ilvl="5" w:tentative="1">
        <w:start w:val="1"/>
        <w:numFmt w:val="bullet"/>
        <w:lvlText w:val="o"/>
        <w:lvlJc w:val="left"/>
        <w:pPr>
          <w:tabs>
            <w:tab w:val="num" w:pos="4320"/>
          </w:tabs>
          <w:ind w:left="4320" w:hanging="360"/>
        </w:pPr>
        <w:rPr>
          <w:rFonts w:ascii="Courier New" w:hAnsi="Courier New" w:hint="default"/>
          <w:sz w:val="20"/>
        </w:rPr>
      </w:lvl>
    </w:lvlOverride>
    <w:lvlOverride w:ilvl="6">
      <w:lvl w:ilvl="6" w:tentative="1">
        <w:start w:val="1"/>
        <w:numFmt w:val="bullet"/>
        <w:lvlText w:val="o"/>
        <w:lvlJc w:val="left"/>
        <w:pPr>
          <w:tabs>
            <w:tab w:val="num" w:pos="5040"/>
          </w:tabs>
          <w:ind w:left="5040" w:hanging="360"/>
        </w:pPr>
        <w:rPr>
          <w:rFonts w:ascii="Courier New" w:hAnsi="Courier New" w:hint="default"/>
          <w:sz w:val="20"/>
        </w:rPr>
      </w:lvl>
    </w:lvlOverride>
    <w:lvlOverride w:ilvl="7">
      <w:lvl w:ilvl="7" w:tentative="1">
        <w:start w:val="1"/>
        <w:numFmt w:val="bullet"/>
        <w:lvlText w:val="o"/>
        <w:lvlJc w:val="left"/>
        <w:pPr>
          <w:tabs>
            <w:tab w:val="num" w:pos="5760"/>
          </w:tabs>
          <w:ind w:left="5760" w:hanging="360"/>
        </w:pPr>
        <w:rPr>
          <w:rFonts w:ascii="Courier New" w:hAnsi="Courier New" w:hint="default"/>
          <w:sz w:val="20"/>
        </w:rPr>
      </w:lvl>
    </w:lvlOverride>
    <w:lvlOverride w:ilvl="8">
      <w:lvl w:ilvl="8" w:tentative="1">
        <w:start w:val="1"/>
        <w:numFmt w:val="bullet"/>
        <w:lvlText w:val="o"/>
        <w:lvlJc w:val="left"/>
        <w:pPr>
          <w:tabs>
            <w:tab w:val="num" w:pos="6480"/>
          </w:tabs>
          <w:ind w:left="648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47"/>
    <w:rsid w:val="000A59F8"/>
    <w:rsid w:val="000F2223"/>
    <w:rsid w:val="00140756"/>
    <w:rsid w:val="001616D5"/>
    <w:rsid w:val="001C170F"/>
    <w:rsid w:val="001C7CE9"/>
    <w:rsid w:val="00211A4F"/>
    <w:rsid w:val="00211B37"/>
    <w:rsid w:val="00212A72"/>
    <w:rsid w:val="002360E7"/>
    <w:rsid w:val="0024113A"/>
    <w:rsid w:val="00251773"/>
    <w:rsid w:val="003550B2"/>
    <w:rsid w:val="0039526C"/>
    <w:rsid w:val="003A18CC"/>
    <w:rsid w:val="005C6715"/>
    <w:rsid w:val="00631E3C"/>
    <w:rsid w:val="006562CB"/>
    <w:rsid w:val="00695231"/>
    <w:rsid w:val="007A5E47"/>
    <w:rsid w:val="0080452D"/>
    <w:rsid w:val="008850B0"/>
    <w:rsid w:val="008C6AB8"/>
    <w:rsid w:val="008E7884"/>
    <w:rsid w:val="00A35303"/>
    <w:rsid w:val="00B64166"/>
    <w:rsid w:val="00BC37E1"/>
    <w:rsid w:val="00C01523"/>
    <w:rsid w:val="00C3197C"/>
    <w:rsid w:val="00D61296"/>
    <w:rsid w:val="00D84E91"/>
    <w:rsid w:val="00DA7E42"/>
    <w:rsid w:val="00DE7B57"/>
    <w:rsid w:val="00EE21F1"/>
    <w:rsid w:val="00EF11B0"/>
    <w:rsid w:val="00EF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9BC82C3-C5F8-4CCF-B313-85808C9F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D4436" w:themeColor="text2" w:themeTint="E6"/>
        <w:sz w:val="18"/>
        <w:lang w:val="fr-FR" w:eastAsia="fr-FR"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Titre2">
    <w:name w:val="heading 2"/>
    <w:basedOn w:val="Normal"/>
    <w:next w:val="Normal"/>
    <w:link w:val="Titre2C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Titre3">
    <w:name w:val="heading 3"/>
    <w:basedOn w:val="Normal"/>
    <w:next w:val="Normal"/>
    <w:link w:val="Titre3Car"/>
    <w:uiPriority w:val="9"/>
    <w:semiHidden/>
    <w:unhideWhenUsed/>
    <w:qFormat/>
    <w:pPr>
      <w:keepNext/>
      <w:keepLines/>
      <w:spacing w:before="200" w:after="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ispositiondetableau">
    <w:name w:val="Disposition de tableau"/>
    <w:basedOn w:val="TableauNormal"/>
    <w:uiPriority w:val="99"/>
    <w:tblPr>
      <w:tblCellMar>
        <w:left w:w="0" w:type="dxa"/>
        <w:right w:w="0" w:type="dxa"/>
      </w:tblCellMar>
    </w:tblPr>
  </w:style>
  <w:style w:type="paragraph" w:styleId="Lgende">
    <w:name w:val="caption"/>
    <w:basedOn w:val="Normal"/>
    <w:next w:val="Normal"/>
    <w:uiPriority w:val="2"/>
    <w:unhideWhenUsed/>
    <w:qFormat/>
    <w:pPr>
      <w:spacing w:after="340" w:line="240" w:lineRule="auto"/>
    </w:pPr>
    <w:rPr>
      <w:i/>
      <w:iCs/>
      <w:sz w:val="14"/>
    </w:rPr>
  </w:style>
  <w:style w:type="character" w:customStyle="1" w:styleId="Titre2Car">
    <w:name w:val="Titre 2 Car"/>
    <w:basedOn w:val="Policepardfaut"/>
    <w:link w:val="Titre2"/>
    <w:uiPriority w:val="1"/>
    <w:rPr>
      <w:rFonts w:asciiTheme="majorHAnsi" w:eastAsiaTheme="majorEastAsia" w:hAnsiTheme="majorHAnsi" w:cstheme="majorBidi"/>
      <w:b/>
      <w:bCs/>
      <w:color w:val="352F25" w:themeColor="text2"/>
      <w:sz w:val="22"/>
    </w:rPr>
  </w:style>
  <w:style w:type="character" w:styleId="Textedelespacerserv">
    <w:name w:val="Placeholder Text"/>
    <w:basedOn w:val="Policepardfaut"/>
    <w:uiPriority w:val="99"/>
    <w:semiHidden/>
    <w:rPr>
      <w:color w:val="808080"/>
    </w:rPr>
  </w:style>
  <w:style w:type="paragraph" w:styleId="Listepuces">
    <w:name w:val="List Bullet"/>
    <w:basedOn w:val="Normal"/>
    <w:uiPriority w:val="1"/>
    <w:unhideWhenUsed/>
    <w:qFormat/>
    <w:pPr>
      <w:numPr>
        <w:numId w:val="2"/>
      </w:numPr>
    </w:pPr>
  </w:style>
  <w:style w:type="character" w:customStyle="1" w:styleId="Titre1Car">
    <w:name w:val="Titre 1 Car"/>
    <w:basedOn w:val="Policepardfaut"/>
    <w:link w:val="Titre1"/>
    <w:uiPriority w:val="1"/>
    <w:rPr>
      <w:rFonts w:asciiTheme="majorHAnsi" w:eastAsiaTheme="majorEastAsia" w:hAnsiTheme="majorHAnsi" w:cstheme="majorBidi"/>
      <w:b/>
      <w:bCs/>
      <w:color w:val="C45238" w:themeColor="accent1"/>
      <w:sz w:val="32"/>
    </w:rPr>
  </w:style>
  <w:style w:type="paragraph" w:customStyle="1" w:styleId="Socit">
    <w:name w:val="Société"/>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Pieddepage">
    <w:name w:val="footer"/>
    <w:basedOn w:val="Normal"/>
    <w:link w:val="PieddepageCar"/>
    <w:uiPriority w:val="2"/>
    <w:unhideWhenUsed/>
    <w:qFormat/>
    <w:pPr>
      <w:tabs>
        <w:tab w:val="center" w:pos="4680"/>
        <w:tab w:val="right" w:pos="9360"/>
      </w:tabs>
      <w:spacing w:after="0" w:line="276" w:lineRule="auto"/>
    </w:pPr>
    <w:rPr>
      <w:sz w:val="17"/>
    </w:rPr>
  </w:style>
  <w:style w:type="character" w:customStyle="1" w:styleId="PieddepageCar">
    <w:name w:val="Pied de page Car"/>
    <w:basedOn w:val="Policepardfaut"/>
    <w:link w:val="Pieddepage"/>
    <w:uiPriority w:val="2"/>
    <w:rPr>
      <w:rFonts w:asciiTheme="minorHAnsi" w:eastAsiaTheme="minorEastAsia" w:hAnsiTheme="minorHAnsi" w:cstheme="minorBidi"/>
      <w:sz w:val="17"/>
    </w:rPr>
  </w:style>
  <w:style w:type="paragraph" w:styleId="Titre">
    <w:name w:val="Title"/>
    <w:basedOn w:val="Normal"/>
    <w:next w:val="Normal"/>
    <w:link w:val="TitreCar"/>
    <w:uiPriority w:val="1"/>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reCar">
    <w:name w:val="Titre Car"/>
    <w:basedOn w:val="Policepardfaut"/>
    <w:link w:val="Titre"/>
    <w:uiPriority w:val="1"/>
    <w:rPr>
      <w:rFonts w:asciiTheme="majorHAnsi" w:eastAsiaTheme="majorEastAsia" w:hAnsiTheme="majorHAnsi" w:cstheme="majorBidi"/>
      <w:color w:val="FFFFFF" w:themeColor="background1"/>
      <w:kern w:val="28"/>
      <w:sz w:val="60"/>
    </w:rPr>
  </w:style>
  <w:style w:type="paragraph" w:styleId="Sous-titre">
    <w:name w:val="Subtitle"/>
    <w:basedOn w:val="Normal"/>
    <w:next w:val="Normal"/>
    <w:link w:val="Sous-titreCar"/>
    <w:uiPriority w:val="1"/>
    <w:qFormat/>
    <w:pPr>
      <w:numPr>
        <w:ilvl w:val="1"/>
      </w:numPr>
      <w:spacing w:after="360" w:line="264" w:lineRule="auto"/>
      <w:ind w:left="288" w:right="288"/>
    </w:pPr>
    <w:rPr>
      <w:i/>
      <w:iCs/>
      <w:color w:val="FFFFFF" w:themeColor="background1"/>
      <w:sz w:val="24"/>
    </w:rPr>
  </w:style>
  <w:style w:type="character" w:customStyle="1" w:styleId="Sous-titreCar">
    <w:name w:val="Sous-titre Car"/>
    <w:basedOn w:val="Policepardfaut"/>
    <w:link w:val="Sous-titre"/>
    <w:uiPriority w:val="1"/>
    <w:rPr>
      <w:i/>
      <w:iCs/>
      <w:color w:val="FFFFFF" w:themeColor="background1"/>
      <w:sz w:val="24"/>
    </w:rPr>
  </w:style>
  <w:style w:type="paragraph" w:styleId="Sansinterligne">
    <w:name w:val="No Spacing"/>
    <w:uiPriority w:val="99"/>
    <w:qFormat/>
    <w:pPr>
      <w:spacing w:after="0" w:line="240" w:lineRule="auto"/>
    </w:pPr>
  </w:style>
  <w:style w:type="paragraph" w:styleId="Citation">
    <w:name w:val="Quote"/>
    <w:basedOn w:val="Normal"/>
    <w:next w:val="Normal"/>
    <w:link w:val="CitationC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CitationCar">
    <w:name w:val="Citation Car"/>
    <w:basedOn w:val="Policepardfaut"/>
    <w:link w:val="Citation"/>
    <w:uiPriority w:val="1"/>
    <w:rPr>
      <w:rFonts w:asciiTheme="majorHAnsi" w:eastAsiaTheme="majorEastAsia" w:hAnsiTheme="majorHAnsi" w:cstheme="majorBidi"/>
      <w:i/>
      <w:iCs/>
      <w:color w:val="C45238" w:themeColor="accent1"/>
      <w:sz w:val="34"/>
    </w:rPr>
  </w:style>
  <w:style w:type="character" w:customStyle="1" w:styleId="Titre3Car">
    <w:name w:val="Titre 3 Car"/>
    <w:basedOn w:val="Policepardfaut"/>
    <w:link w:val="Titre3"/>
    <w:uiPriority w:val="9"/>
    <w:semiHidden/>
    <w:rPr>
      <w:b/>
      <w:bCs/>
    </w:rPr>
  </w:style>
  <w:style w:type="paragraph" w:styleId="Paragraphedeliste">
    <w:name w:val="List Paragraph"/>
    <w:basedOn w:val="Normal"/>
    <w:uiPriority w:val="34"/>
    <w:unhideWhenUsed/>
    <w:qFormat/>
    <w:rsid w:val="00631E3C"/>
    <w:pPr>
      <w:ind w:left="720"/>
      <w:contextualSpacing/>
    </w:pPr>
  </w:style>
  <w:style w:type="paragraph" w:styleId="NormalWeb">
    <w:name w:val="Normal (Web)"/>
    <w:basedOn w:val="Normal"/>
    <w:uiPriority w:val="99"/>
    <w:unhideWhenUsed/>
    <w:rsid w:val="00D84E91"/>
    <w:pPr>
      <w:spacing w:before="100" w:beforeAutospacing="1" w:after="100" w:afterAutospacing="1" w:line="240" w:lineRule="auto"/>
    </w:pPr>
    <w:rPr>
      <w:rFonts w:ascii="Times New Roman" w:eastAsia="Times New Roman" w:hAnsi="Times New Roman" w:cs="Times New Roman"/>
      <w:color w:val="auto"/>
      <w:sz w:val="24"/>
      <w:szCs w:val="24"/>
      <w:lang w:val="fr-BE" w:eastAsia="fr-BE"/>
    </w:rPr>
  </w:style>
  <w:style w:type="character" w:customStyle="1" w:styleId="apple-converted-space">
    <w:name w:val="apple-converted-space"/>
    <w:basedOn w:val="Policepardfaut"/>
    <w:rsid w:val="00D84E91"/>
  </w:style>
  <w:style w:type="character" w:styleId="Lienhypertexte">
    <w:name w:val="Hyperlink"/>
    <w:basedOn w:val="Policepardfaut"/>
    <w:uiPriority w:val="99"/>
    <w:unhideWhenUsed/>
    <w:rsid w:val="00D84E91"/>
    <w:rPr>
      <w:color w:val="0000FF"/>
      <w:u w:val="single"/>
    </w:rPr>
  </w:style>
  <w:style w:type="paragraph" w:styleId="Textedebulles">
    <w:name w:val="Balloon Text"/>
    <w:basedOn w:val="Normal"/>
    <w:link w:val="TextedebullesCar"/>
    <w:uiPriority w:val="99"/>
    <w:semiHidden/>
    <w:unhideWhenUsed/>
    <w:rsid w:val="00211B37"/>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211B37"/>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840460">
      <w:bodyDiv w:val="1"/>
      <w:marLeft w:val="0"/>
      <w:marRight w:val="0"/>
      <w:marTop w:val="0"/>
      <w:marBottom w:val="0"/>
      <w:divBdr>
        <w:top w:val="none" w:sz="0" w:space="0" w:color="auto"/>
        <w:left w:val="none" w:sz="0" w:space="0" w:color="auto"/>
        <w:bottom w:val="none" w:sz="0" w:space="0" w:color="auto"/>
        <w:right w:val="none" w:sz="0" w:space="0" w:color="auto"/>
      </w:divBdr>
    </w:div>
    <w:div w:id="1191530849">
      <w:bodyDiv w:val="1"/>
      <w:marLeft w:val="0"/>
      <w:marRight w:val="0"/>
      <w:marTop w:val="0"/>
      <w:marBottom w:val="0"/>
      <w:divBdr>
        <w:top w:val="none" w:sz="0" w:space="0" w:color="auto"/>
        <w:left w:val="none" w:sz="0" w:space="0" w:color="auto"/>
        <w:bottom w:val="none" w:sz="0" w:space="0" w:color="auto"/>
        <w:right w:val="none" w:sz="0" w:space="0" w:color="auto"/>
      </w:divBdr>
    </w:div>
    <w:div w:id="12567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lavenir.net/cnt/DMF20120117_00106050"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lavenir.net/tag/place/gamb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lavenir.net/tag/place/nivel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venir.net/tag/place/guin%C3%A9e_-_bissau" TargetMode="External"/><Relationship Id="rId4" Type="http://schemas.openxmlformats.org/officeDocument/2006/relationships/settings" Target="settings.xml"/><Relationship Id="rId9" Type="http://schemas.openxmlformats.org/officeDocument/2006/relationships/hyperlink" Target="http://www.lavenir.net/tag/place/afrique_de_l%E2%80%99_ouest" TargetMode="Externa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pe\AppData\Roaming\Microsoft\Templates\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2B1DECAD7B45A0AF47878DA5E840AB"/>
        <w:category>
          <w:name w:val="Général"/>
          <w:gallery w:val="placeholder"/>
        </w:category>
        <w:types>
          <w:type w:val="bbPlcHdr"/>
        </w:types>
        <w:behaviors>
          <w:behavior w:val="content"/>
        </w:behaviors>
        <w:guid w:val="{F582EED5-4856-4593-8F4F-0BC83AD580D2}"/>
      </w:docPartPr>
      <w:docPartBody>
        <w:p w:rsidR="003E4E42" w:rsidRDefault="00752AC8">
          <w:pPr>
            <w:pStyle w:val="052B1DECAD7B45A0AF47878DA5E840AB"/>
          </w:pPr>
          <w:r w:rsidRPr="002360E7">
            <w:rPr>
              <w:noProof/>
            </w:rPr>
            <w:t>[Nom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81"/>
    <w:rsid w:val="003E4E42"/>
    <w:rsid w:val="004179DB"/>
    <w:rsid w:val="00745D3A"/>
    <w:rsid w:val="00752AC8"/>
    <w:rsid w:val="00D87522"/>
    <w:rsid w:val="00E03962"/>
    <w:rsid w:val="00EB4D8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52B1DECAD7B45A0AF47878DA5E840AB">
    <w:name w:val="052B1DECAD7B45A0AF47878DA5E840AB"/>
  </w:style>
  <w:style w:type="paragraph" w:customStyle="1" w:styleId="025B326F715B492DB079A7D3DC0433A9">
    <w:name w:val="025B326F715B492DB079A7D3DC0433A9"/>
    <w:rsid w:val="00EB4D81"/>
  </w:style>
  <w:style w:type="paragraph" w:customStyle="1" w:styleId="F7645BA09DA746A2A0897085F28058B6">
    <w:name w:val="F7645BA09DA746A2A0897085F28058B6"/>
    <w:rsid w:val="003E4E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B251B-11B4-44B2-932F-30F19E515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Brochure.dotx</Template>
  <TotalTime>186</TotalTime>
  <Pages>4</Pages>
  <Words>511</Words>
  <Characters>2811</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Récolte  &amp; envoi de matériel scolaire</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Philippe</dc:creator>
  <cp:keywords/>
  <cp:lastModifiedBy>Philippe</cp:lastModifiedBy>
  <cp:revision>24</cp:revision>
  <cp:lastPrinted>2015-09-19T07:05:00Z</cp:lastPrinted>
  <dcterms:created xsi:type="dcterms:W3CDTF">2015-08-23T15:58:00Z</dcterms:created>
  <dcterms:modified xsi:type="dcterms:W3CDTF">2015-09-19T07:07:00Z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TC029118989991</vt:lpwstr>
  </property>
</Properties>
</file>